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9460" w14:textId="77777777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>Załącznik Nr 5 do SIWZ</w:t>
      </w:r>
    </w:p>
    <w:p w14:paraId="1FF3CDFD" w14:textId="77777777" w:rsidR="00EB0029" w:rsidRPr="002B0F98" w:rsidRDefault="00EB0029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B5019">
        <w:rPr>
          <w:rFonts w:ascii="Arial" w:hAnsi="Arial" w:cs="Arial"/>
          <w:b/>
          <w:sz w:val="22"/>
          <w:szCs w:val="22"/>
        </w:rPr>
        <w:t xml:space="preserve">WYKAZ </w:t>
      </w:r>
      <w:r w:rsidR="007469B1">
        <w:rPr>
          <w:rFonts w:ascii="Arial" w:hAnsi="Arial" w:cs="Arial"/>
          <w:b/>
          <w:sz w:val="22"/>
          <w:szCs w:val="22"/>
        </w:rPr>
        <w:t>ROBÓT BUDOWLANYCH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73235B4" w14:textId="6D077956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przetargu nieograniczonego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17C36FB8" w:rsidR="00414B91" w:rsidRPr="00603B92" w:rsidRDefault="00414B91" w:rsidP="0017619D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 w:rsidRPr="00414B9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„Zaprojektowanie i budowa infrastruktury turystycznej ukierunkowanej na ruch turystyczny na obszarach cennych przyrodniczo na terenie Gminy Kobylnica w miejscowościach Kobylnica, Lubuń, Łosino, Słonowice, Ścięgnica, w ramach projektu partnerskiego pn. „Ochrona różnorodności biologicznej na terenie powiatu słupskiego” wraz z wykonaniem inwentaryzacji geodezyjnej powykonawczej (Zadania nr 1 – 5)”</w:t>
      </w:r>
      <w:r w:rsidR="00603B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1C33D2D2" w:rsidR="005976D6" w:rsidRDefault="005976D6" w:rsidP="00460500">
      <w:pPr>
        <w:spacing w:before="120" w:after="240"/>
        <w:jc w:val="both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>w Rozdziale 7, ust. 7.4 pkt 1 lit.</w:t>
      </w:r>
      <w:r w:rsidR="00414B91">
        <w:rPr>
          <w:rFonts w:ascii="Arial" w:hAnsi="Arial" w:cs="Arial"/>
          <w:sz w:val="22"/>
          <w:szCs w:val="22"/>
        </w:rPr>
        <w:t xml:space="preserve"> </w:t>
      </w:r>
      <w:r w:rsidR="00F506C3">
        <w:rPr>
          <w:rFonts w:ascii="Arial" w:hAnsi="Arial" w:cs="Arial"/>
          <w:sz w:val="22"/>
          <w:szCs w:val="22"/>
        </w:rPr>
        <w:t>a</w:t>
      </w:r>
      <w:r w:rsidR="009324AE">
        <w:rPr>
          <w:rFonts w:ascii="Arial" w:hAnsi="Arial" w:cs="Arial"/>
          <w:sz w:val="22"/>
          <w:szCs w:val="22"/>
        </w:rPr>
        <w:t>, z zastrzeżeniem 7.6</w:t>
      </w:r>
      <w:r w:rsidRPr="001639AD">
        <w:rPr>
          <w:rFonts w:ascii="Arial" w:hAnsi="Arial" w:cs="Arial"/>
          <w:sz w:val="20"/>
        </w:rPr>
        <w:t>.</w:t>
      </w:r>
    </w:p>
    <w:p w14:paraId="51BF8044" w14:textId="77777777" w:rsidR="00460500" w:rsidRPr="00460500" w:rsidRDefault="00460500" w:rsidP="00D057F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(uzupełnić)</w:t>
      </w:r>
    </w:p>
    <w:p w14:paraId="3AA87FFA" w14:textId="77777777" w:rsidR="00E43AF5" w:rsidRPr="00EB0029" w:rsidRDefault="00D057F4" w:rsidP="00D057F4">
      <w:pPr>
        <w:spacing w:before="720"/>
        <w:jc w:val="right"/>
        <w:rPr>
          <w:rFonts w:ascii="Arial" w:hAnsi="Arial" w:cs="Arial"/>
          <w:sz w:val="22"/>
          <w:szCs w:val="22"/>
        </w:rPr>
      </w:pPr>
      <w:r w:rsidRPr="00EB0029">
        <w:rPr>
          <w:rFonts w:ascii="Arial" w:hAnsi="Arial" w:cs="Arial"/>
          <w:sz w:val="22"/>
          <w:szCs w:val="22"/>
        </w:rPr>
        <w:t>(</w:t>
      </w:r>
      <w:r w:rsidR="00B9744D" w:rsidRPr="00EB0029">
        <w:rPr>
          <w:rFonts w:ascii="Arial" w:hAnsi="Arial" w:cs="Arial"/>
          <w:sz w:val="22"/>
          <w:szCs w:val="22"/>
        </w:rPr>
        <w:t>pieczęć firmowa,</w:t>
      </w:r>
      <w:r w:rsidR="00EB0029">
        <w:rPr>
          <w:rFonts w:ascii="Arial" w:hAnsi="Arial" w:cs="Arial"/>
          <w:sz w:val="22"/>
          <w:szCs w:val="22"/>
        </w:rPr>
        <w:t xml:space="preserve"> </w:t>
      </w:r>
      <w:r w:rsidRPr="00EB0029">
        <w:rPr>
          <w:rFonts w:ascii="Arial" w:hAnsi="Arial" w:cs="Arial"/>
          <w:sz w:val="22"/>
          <w:szCs w:val="22"/>
        </w:rPr>
        <w:t>podpis Wykonawcy)</w:t>
      </w:r>
    </w:p>
    <w:sectPr w:rsidR="00E43AF5" w:rsidRPr="00EB0029" w:rsidSect="00575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38D78" w14:textId="77777777" w:rsidR="00444DC4" w:rsidRDefault="00444DC4" w:rsidP="005976D6">
      <w:r>
        <w:separator/>
      </w:r>
    </w:p>
  </w:endnote>
  <w:endnote w:type="continuationSeparator" w:id="0">
    <w:p w14:paraId="0FE8935E" w14:textId="77777777" w:rsidR="00444DC4" w:rsidRDefault="00444DC4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333E" w14:textId="77777777" w:rsidR="00857626" w:rsidRDefault="00857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0BDA" w14:textId="3704B9DE" w:rsidR="00857626" w:rsidRDefault="00857626">
    <w:pPr>
      <w:pStyle w:val="Stopka"/>
    </w:pPr>
    <w:r>
      <w:rPr>
        <w:noProof/>
      </w:rPr>
      <w:drawing>
        <wp:inline distT="0" distB="0" distL="0" distR="0" wp14:anchorId="4B5B391D" wp14:editId="05AAE19C">
          <wp:extent cx="7023100" cy="194945"/>
          <wp:effectExtent l="0" t="0" r="635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B6F" w14:textId="77777777" w:rsidR="00857626" w:rsidRDefault="0085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6C07" w14:textId="77777777" w:rsidR="00444DC4" w:rsidRDefault="00444DC4" w:rsidP="005976D6">
      <w:r>
        <w:separator/>
      </w:r>
    </w:p>
  </w:footnote>
  <w:footnote w:type="continuationSeparator" w:id="0">
    <w:p w14:paraId="7C53E063" w14:textId="77777777" w:rsidR="00444DC4" w:rsidRDefault="00444DC4" w:rsidP="005976D6">
      <w:r>
        <w:continuationSeparator/>
      </w:r>
    </w:p>
  </w:footnote>
  <w:footnote w:id="1">
    <w:p w14:paraId="78D79C67" w14:textId="5714DC60" w:rsidR="00F506C3" w:rsidRPr="00EB0029" w:rsidRDefault="00F506C3" w:rsidP="001A7BBD">
      <w:pPr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EB0029">
        <w:rPr>
          <w:rFonts w:ascii="Arial" w:hAnsi="Arial" w:cs="Arial"/>
          <w:sz w:val="22"/>
          <w:szCs w:val="22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EB0029">
        <w:rPr>
          <w:rFonts w:ascii="Arial" w:hAnsi="Arial" w:cs="Arial"/>
          <w:color w:val="000000"/>
          <w:sz w:val="22"/>
          <w:szCs w:val="22"/>
        </w:rPr>
        <w:t>,</w:t>
      </w:r>
      <w:r w:rsidRPr="00EB0029">
        <w:rPr>
          <w:rFonts w:ascii="Arial" w:hAnsi="Arial" w:cs="Arial"/>
          <w:sz w:val="22"/>
          <w:szCs w:val="22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C8C2" w14:textId="77777777" w:rsidR="00857626" w:rsidRDefault="00857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8641" w14:textId="604C093F" w:rsidR="0057530F" w:rsidRDefault="0057530F">
    <w:pPr>
      <w:pStyle w:val="Nagwek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600BA29B" wp14:editId="0E7D51F6">
          <wp:extent cx="7820025" cy="57277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475" cy="573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5E383" w14:textId="0AEEBCA7" w:rsidR="004661CE" w:rsidRPr="004661CE" w:rsidRDefault="004661CE">
    <w:pPr>
      <w:pStyle w:val="Nagwek"/>
      <w:rPr>
        <w:b/>
        <w:bCs/>
      </w:rPr>
    </w:pPr>
    <w:r w:rsidRPr="004661CE">
      <w:rPr>
        <w:rFonts w:ascii="Arial" w:hAnsi="Arial" w:cs="Arial"/>
        <w:b/>
        <w:bCs/>
        <w:sz w:val="22"/>
        <w:szCs w:val="22"/>
      </w:rPr>
      <w:t>Znak sprawy: CUW-DOR.271.</w:t>
    </w:r>
    <w:r w:rsidR="00466BD8">
      <w:rPr>
        <w:rFonts w:ascii="Arial" w:hAnsi="Arial" w:cs="Arial"/>
        <w:b/>
        <w:bCs/>
        <w:sz w:val="22"/>
        <w:szCs w:val="22"/>
      </w:rPr>
      <w:t>11</w:t>
    </w:r>
    <w:r w:rsidRPr="004661CE">
      <w:rPr>
        <w:rFonts w:ascii="Arial" w:hAnsi="Arial" w:cs="Arial"/>
        <w:b/>
        <w:bCs/>
        <w:sz w:val="22"/>
        <w:szCs w:val="22"/>
      </w:rPr>
      <w:t>.2020.OZ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965B" w14:textId="77777777" w:rsidR="00857626" w:rsidRDefault="0085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414B91"/>
    <w:rsid w:val="00444DC4"/>
    <w:rsid w:val="00460500"/>
    <w:rsid w:val="00462810"/>
    <w:rsid w:val="004661CE"/>
    <w:rsid w:val="00466BD8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C14494"/>
    <w:rsid w:val="00D03CFD"/>
    <w:rsid w:val="00D057F4"/>
    <w:rsid w:val="00D22FE6"/>
    <w:rsid w:val="00D24C3C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Agnieszka Skwira</dc:creator>
  <cp:keywords>załącznik; SIWZ</cp:keywords>
  <dc:description/>
  <cp:lastModifiedBy>OZ</cp:lastModifiedBy>
  <cp:revision>39</cp:revision>
  <cp:lastPrinted>2020-05-06T12:28:00Z</cp:lastPrinted>
  <dcterms:created xsi:type="dcterms:W3CDTF">2017-07-28T09:25:00Z</dcterms:created>
  <dcterms:modified xsi:type="dcterms:W3CDTF">2020-06-01T08:23:00Z</dcterms:modified>
</cp:coreProperties>
</file>