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99" w:rsidRDefault="00224D99" w:rsidP="0016256A">
      <w:pPr>
        <w:pStyle w:val="Nagwek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CENTRUM USŁUG WSPÓLNYCH W KOBYLNICY</w:t>
      </w:r>
      <w:r w:rsidR="0016256A">
        <w:rPr>
          <w:rFonts w:ascii="Arial" w:hAnsi="Arial" w:cs="Arial"/>
          <w:b/>
          <w:sz w:val="22"/>
          <w:szCs w:val="22"/>
          <w:lang w:val="pl-PL"/>
        </w:rPr>
        <w:br/>
      </w:r>
      <w:r>
        <w:rPr>
          <w:rFonts w:ascii="Arial" w:hAnsi="Arial" w:cs="Arial"/>
          <w:b/>
          <w:sz w:val="22"/>
          <w:szCs w:val="22"/>
          <w:lang w:val="pl-PL"/>
        </w:rPr>
        <w:t>UL.WODNA 20/2 76-251 KOBYLNICA</w:t>
      </w:r>
    </w:p>
    <w:p w:rsidR="00224D99" w:rsidRDefault="00224D99" w:rsidP="0016256A">
      <w:pPr>
        <w:pStyle w:val="Nagwek"/>
        <w:spacing w:line="276" w:lineRule="auto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Znak sprawy: CUW.DOR.271.14.2020.OZ</w:t>
      </w:r>
    </w:p>
    <w:p w:rsidR="00224D99" w:rsidRDefault="00224D99" w:rsidP="0016256A">
      <w:pPr>
        <w:spacing w:after="480" w:line="276" w:lineRule="auto"/>
        <w:ind w:left="4956" w:firstLine="709"/>
        <w:rPr>
          <w:rFonts w:ascii="Arial" w:hAnsi="Arial" w:cs="Arial"/>
        </w:rPr>
      </w:pPr>
      <w:r>
        <w:rPr>
          <w:rFonts w:ascii="Arial" w:hAnsi="Arial" w:cs="Arial"/>
        </w:rPr>
        <w:t>Kobylnica, dnia 26.08.2020r.</w:t>
      </w:r>
    </w:p>
    <w:p w:rsidR="00224D99" w:rsidRDefault="00224D99" w:rsidP="0016256A">
      <w:pPr>
        <w:spacing w:after="480" w:line="276" w:lineRule="auto"/>
        <w:ind w:left="3538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Wykonawcy, którzy złożyli oferty</w:t>
      </w:r>
    </w:p>
    <w:p w:rsidR="00224D99" w:rsidRPr="0016256A" w:rsidRDefault="00224D99" w:rsidP="0016256A">
      <w:pPr>
        <w:pStyle w:val="Nagwek1"/>
        <w:spacing w:after="480"/>
        <w:jc w:val="center"/>
        <w:rPr>
          <w:rFonts w:ascii="Arial" w:hAnsi="Arial" w:cs="Arial"/>
          <w:color w:val="auto"/>
          <w:sz w:val="24"/>
          <w:szCs w:val="24"/>
        </w:rPr>
      </w:pPr>
      <w:r w:rsidRPr="0016256A">
        <w:rPr>
          <w:rFonts w:ascii="Arial" w:hAnsi="Arial" w:cs="Arial"/>
          <w:color w:val="auto"/>
          <w:sz w:val="24"/>
          <w:szCs w:val="24"/>
        </w:rPr>
        <w:t>ZAWIADOMIENIE O WYBORZE NAJKORZYSTNIEJSZEJ OFERTY</w:t>
      </w:r>
    </w:p>
    <w:p w:rsidR="00224D99" w:rsidRPr="0016256A" w:rsidRDefault="00224D99" w:rsidP="0016256A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Centrum Usług Wspólnych w Kobylnicy, działając jako Zamawiający w imieniu Gminy Kobylnica, na podstawie art. 92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 ustawy Prawo zamówień publicznych zawiadamia, że w postępowaniu o udzielenie zamówienia publicznego, którego wartość szacunkowa nie przekracza kwoty 5.350.000 euro określonej w przepisach wydanych na podstawie art. 11 ust. 8 ustawy z dnia 29 stycznia 2004 roku Prawo zamówień publicznych realizowanym w trybie przetargu nieograniczonego pn. „Rozbudowa Szkoły Podstawowej im. Jana Kochanowskiego w miejscowości Kończewo (gm. Kobylnica) poprzez dobudowę do istniejącej szkoły podstawowej obiektu szkolnego z elementami funkcjonalnymi szkoły wraz z wykonaniem charakterystyki energetycznej, inwentaryzacji geodezyjnej powykonawczej oraz dokumentacji odbiorowej w ramach Programu na rzecz zwiększenia szans rozwoju Ziemi Słupskiej na lata 2019 – 2024 w zakresie budowy łącznika pomiędzy istniejącym budynkiem szkoły podstawowej a projektowaną salą gimnastyczną (etap I budowy budynku sali gimnastycznej przy Szkole Podstawowej w Kończewie)”</w:t>
      </w:r>
      <w:r>
        <w:rPr>
          <w:rFonts w:ascii="Arial" w:hAnsi="Arial" w:cs="Arial"/>
          <w:bCs/>
        </w:rPr>
        <w:t xml:space="preserve"> wybrał najkorzystniejszą ofertę, która została </w:t>
      </w:r>
      <w:r>
        <w:rPr>
          <w:rFonts w:ascii="Arial" w:hAnsi="Arial" w:cs="Arial"/>
          <w:b/>
          <w:bCs/>
        </w:rPr>
        <w:t>złożona przez firmę ECOZET Sp. z o.o.</w:t>
      </w:r>
      <w:r>
        <w:rPr>
          <w:rFonts w:ascii="Arial" w:hAnsi="Arial" w:cs="Arial"/>
          <w:b/>
          <w:color w:val="000000" w:themeColor="text1"/>
        </w:rPr>
        <w:t>, z siedzibą</w:t>
      </w:r>
      <w:r>
        <w:rPr>
          <w:rFonts w:ascii="Arial" w:hAnsi="Arial" w:cs="Arial"/>
        </w:rPr>
        <w:t xml:space="preserve"> w Kaliska Kościerskie, ul. Strażacka 6, 83-400 Kościerzyna</w:t>
      </w:r>
      <w:r>
        <w:rPr>
          <w:rFonts w:ascii="Arial" w:hAnsi="Arial" w:cs="Arial"/>
          <w:b/>
          <w:color w:val="000000" w:themeColor="text1"/>
        </w:rPr>
        <w:t xml:space="preserve">, która otrzymała łącznie </w:t>
      </w:r>
      <w:r>
        <w:rPr>
          <w:rFonts w:ascii="Arial" w:eastAsia="MS Mincho" w:hAnsi="Arial" w:cs="Arial"/>
          <w:b/>
          <w:bCs/>
          <w:lang w:val="cs-CZ"/>
        </w:rPr>
        <w:t xml:space="preserve">100 punktów </w:t>
      </w:r>
      <w:r>
        <w:rPr>
          <w:rFonts w:ascii="Arial" w:eastAsia="MS Mincho" w:hAnsi="Arial" w:cs="Arial"/>
          <w:b/>
          <w:lang w:val="cs-CZ"/>
        </w:rPr>
        <w:t>w cenie brutto 1 385 585,55</w:t>
      </w:r>
      <w:r>
        <w:rPr>
          <w:rFonts w:ascii="Arial" w:eastAsia="MS Mincho" w:hAnsi="Arial" w:cs="Arial"/>
          <w:b/>
          <w:bCs/>
          <w:lang w:val="cs-CZ"/>
        </w:rPr>
        <w:t xml:space="preserve"> zł</w:t>
      </w:r>
      <w:r>
        <w:rPr>
          <w:rFonts w:ascii="Arial" w:hAnsi="Arial" w:cs="Arial"/>
          <w:color w:val="000000" w:themeColor="text1"/>
        </w:rPr>
        <w:t xml:space="preserve">, z okresem rękojmi </w:t>
      </w:r>
      <w:r>
        <w:rPr>
          <w:rFonts w:ascii="Arial" w:hAnsi="Arial" w:cs="Arial"/>
          <w:b/>
          <w:color w:val="000000" w:themeColor="text1"/>
        </w:rPr>
        <w:t>72 miesiące.</w:t>
      </w:r>
    </w:p>
    <w:p w:rsidR="00224D99" w:rsidRDefault="00224D99" w:rsidP="0016256A">
      <w:pPr>
        <w:pStyle w:val="Akapitzlist"/>
        <w:shd w:val="clear" w:color="auto" w:fill="FFFFFF"/>
        <w:spacing w:before="120" w:after="0" w:line="276" w:lineRule="auto"/>
        <w:ind w:left="0"/>
        <w:rPr>
          <w:rFonts w:ascii="Arial" w:eastAsia="MS Mincho" w:hAnsi="Arial" w:cs="Arial"/>
          <w:b/>
          <w:bCs/>
          <w:lang w:val="cs-CZ"/>
        </w:rPr>
      </w:pPr>
      <w:r>
        <w:rPr>
          <w:rFonts w:ascii="Arial" w:eastAsia="MS Mincho" w:hAnsi="Arial" w:cs="Arial"/>
          <w:b/>
          <w:bCs/>
          <w:lang w:val="cs-CZ"/>
        </w:rPr>
        <w:t xml:space="preserve">W niniejszym postepowaniu </w:t>
      </w:r>
      <w:r>
        <w:rPr>
          <w:rFonts w:ascii="Arial" w:hAnsi="Arial" w:cs="Arial"/>
          <w:b/>
        </w:rPr>
        <w:t>Zamawiający ustalił następujące kryteria oceny ofert:</w:t>
      </w:r>
    </w:p>
    <w:p w:rsidR="00224D99" w:rsidRDefault="00224D99" w:rsidP="0016256A">
      <w:pPr>
        <w:widowControl w:val="0"/>
        <w:tabs>
          <w:tab w:val="left" w:pos="567"/>
        </w:tabs>
        <w:spacing w:after="40" w:line="276" w:lineRule="auto"/>
        <w:ind w:left="567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Kryterium 1: </w:t>
      </w:r>
      <w:r>
        <w:rPr>
          <w:rFonts w:ascii="Arial" w:hAnsi="Arial" w:cs="Arial"/>
          <w:b/>
        </w:rPr>
        <w:t>Cena oferty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  <w:b/>
          <w:vertAlign w:val="subscript"/>
        </w:rPr>
        <w:t xml:space="preserve"> –</w:t>
      </w:r>
      <w:r>
        <w:rPr>
          <w:rFonts w:ascii="Arial" w:hAnsi="Arial" w:cs="Arial"/>
        </w:rPr>
        <w:t xml:space="preserve"> waga kryterium 60%, waga punktowa 60 </w:t>
      </w:r>
      <w:proofErr w:type="spellStart"/>
      <w:r>
        <w:rPr>
          <w:rFonts w:ascii="Arial" w:hAnsi="Arial" w:cs="Arial"/>
        </w:rPr>
        <w:t>pkt</w:t>
      </w:r>
      <w:proofErr w:type="spellEnd"/>
    </w:p>
    <w:p w:rsidR="00224D99" w:rsidRDefault="00224D99" w:rsidP="0016256A">
      <w:pPr>
        <w:pStyle w:val="Akapitzlist"/>
        <w:widowControl w:val="0"/>
        <w:spacing w:after="4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Kryterium 2: </w:t>
      </w:r>
      <w:r>
        <w:rPr>
          <w:rFonts w:ascii="Arial" w:hAnsi="Arial" w:cs="Arial"/>
          <w:b/>
        </w:rPr>
        <w:t xml:space="preserve">Okres rękojmi </w:t>
      </w:r>
      <w:r>
        <w:rPr>
          <w:rFonts w:ascii="Arial" w:hAnsi="Arial" w:cs="Arial"/>
          <w:b/>
          <w:i/>
        </w:rPr>
        <w:t xml:space="preserve">R </w:t>
      </w:r>
      <w:r>
        <w:rPr>
          <w:rFonts w:ascii="Arial" w:hAnsi="Arial" w:cs="Arial"/>
        </w:rPr>
        <w:t xml:space="preserve">– waga kryterium 40%, waga punktowa 40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</w:t>
      </w:r>
    </w:p>
    <w:p w:rsidR="00224D99" w:rsidRPr="0016256A" w:rsidRDefault="00224D99" w:rsidP="0016256A">
      <w:pPr>
        <w:pStyle w:val="Akapitzlist"/>
        <w:widowControl w:val="0"/>
        <w:spacing w:after="40" w:line="276" w:lineRule="auto"/>
        <w:ind w:left="567"/>
        <w:rPr>
          <w:rFonts w:ascii="Arial" w:eastAsia="MS Mincho" w:hAnsi="Arial" w:cs="Arial"/>
          <w:b/>
          <w:sz w:val="21"/>
          <w:szCs w:val="21"/>
          <w:lang w:val="cs-CZ"/>
        </w:rPr>
      </w:pPr>
      <w:r>
        <w:rPr>
          <w:rFonts w:ascii="Arial" w:hAnsi="Arial" w:cs="Arial"/>
        </w:rPr>
        <w:t>(</w:t>
      </w:r>
      <w:r>
        <w:rPr>
          <w:rFonts w:ascii="Arial" w:eastAsia="MS Mincho" w:hAnsi="Arial" w:cs="Arial"/>
          <w:b/>
          <w:lang w:val="cs-CZ"/>
        </w:rPr>
        <w:t>do oceny ofert przyjmuje się maksymalny okres 72 miesiące zgodnie z SIWZ).</w:t>
      </w:r>
    </w:p>
    <w:p w:rsidR="00224D99" w:rsidRPr="0016256A" w:rsidRDefault="00224D99" w:rsidP="0016256A">
      <w:pPr>
        <w:pStyle w:val="Akapitzlist"/>
        <w:widowControl w:val="0"/>
        <w:spacing w:after="40" w:line="276" w:lineRule="auto"/>
        <w:ind w:left="0"/>
        <w:rPr>
          <w:rFonts w:ascii="Arial" w:eastAsia="Times New Roman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Za najkorzystniejszą uznana została oferta, która uzyskała najwyższą ilość punktów będących sumą punktów cząstkowych za poszczególne kryteria, wyliczoną wg następującego wzoru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224D99" w:rsidRPr="0016256A" w:rsidRDefault="00224D99" w:rsidP="0016256A">
      <w:pPr>
        <w:shd w:val="clear" w:color="auto" w:fill="FFFFFF"/>
        <w:spacing w:before="120" w:after="0" w:line="276" w:lineRule="auto"/>
        <w:rPr>
          <w:rFonts w:ascii="Arial" w:hAnsi="Arial" w:cs="Arial"/>
        </w:rPr>
      </w:pPr>
      <w:r>
        <w:rPr>
          <w:rFonts w:ascii="Arial" w:eastAsia="MS Mincho" w:hAnsi="Arial" w:cs="Arial"/>
          <w:lang w:val="cs-CZ"/>
        </w:rPr>
        <w:t xml:space="preserve">Oferta nie podlega odrzuceniu i jest </w:t>
      </w:r>
      <w:r>
        <w:rPr>
          <w:rFonts w:ascii="Arial" w:eastAsia="MS Mincho" w:hAnsi="Arial" w:cs="Arial"/>
          <w:bCs/>
          <w:lang w:val="cs-CZ"/>
        </w:rPr>
        <w:t>ofertą najkorzystniejszą</w:t>
      </w:r>
      <w:r>
        <w:rPr>
          <w:rFonts w:ascii="Arial" w:eastAsia="MS Mincho" w:hAnsi="Arial" w:cs="Arial"/>
          <w:lang w:val="cs-CZ"/>
        </w:rPr>
        <w:t xml:space="preserve"> spośród ofert niepodlegających odrzuceniu, a tym samym uzyskała łącznie 100 punktów. </w:t>
      </w:r>
      <w:r>
        <w:rPr>
          <w:rFonts w:ascii="Arial" w:hAnsi="Arial" w:cs="Arial"/>
        </w:rPr>
        <w:t xml:space="preserve">Spełnia wszystkie wymogi specyfikacji istotnych warunków zamówienia i jest zgodna z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Wykonawca nie podlega wykluczeniu. Zamawiający zawiadamia, że nie ustanowiono dynamicznego systemu zakupów.</w:t>
      </w:r>
    </w:p>
    <w:p w:rsidR="00224D99" w:rsidRPr="0016256A" w:rsidRDefault="00224D99" w:rsidP="0016256A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Ponadto Zamawiający zawiadamia, że w przedmiotowym przetargu wpłynęły następujące oferty: </w:t>
      </w:r>
    </w:p>
    <w:p w:rsidR="00224D99" w:rsidRDefault="00224D99" w:rsidP="0016256A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rPr>
          <w:rFonts w:ascii="Arial" w:hAnsi="Arial" w:cs="Arial"/>
        </w:rPr>
      </w:pPr>
      <w:bookmarkStart w:id="0" w:name="_Hlk30762514"/>
      <w:r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/>
        </w:rPr>
        <w:t>:</w:t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„SUMABUD” Zakład Usług Inwestycyjnych </w:t>
      </w:r>
    </w:p>
    <w:p w:rsidR="00224D99" w:rsidRDefault="00224D99" w:rsidP="0016256A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Roman Małkiewicz Spółka jawna</w:t>
      </w:r>
    </w:p>
    <w:p w:rsidR="00224D99" w:rsidRDefault="00224D99" w:rsidP="0016256A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siedziba: ul. Tuwima 23/117, 76-200 Słupsk, w zakresie: </w:t>
      </w:r>
    </w:p>
    <w:p w:rsidR="00224D99" w:rsidRDefault="00224D99" w:rsidP="0016256A">
      <w:pPr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1 883 489, 24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224D99" w:rsidRDefault="00224D99" w:rsidP="0016256A">
      <w:pPr>
        <w:numPr>
          <w:ilvl w:val="0"/>
          <w:numId w:val="2"/>
        </w:numPr>
        <w:shd w:val="clear" w:color="auto" w:fill="FFFFFF"/>
        <w:suppressAutoHyphens/>
        <w:spacing w:before="120" w:after="120" w:line="276" w:lineRule="auto"/>
        <w:ind w:left="714" w:hanging="357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lastRenderedPageBreak/>
        <w:t xml:space="preserve">Okres rękojmi R (40%):  </w:t>
      </w:r>
      <w:r>
        <w:rPr>
          <w:rFonts w:ascii="Arial" w:hAnsi="Arial" w:cs="Arial"/>
          <w:b/>
        </w:rPr>
        <w:t>72 miesiące</w:t>
      </w:r>
    </w:p>
    <w:p w:rsidR="00224D99" w:rsidRDefault="00224D99" w:rsidP="0016256A">
      <w:pPr>
        <w:shd w:val="clear" w:color="auto" w:fill="FFFFFF"/>
        <w:spacing w:after="0" w:line="276" w:lineRule="auto"/>
        <w:rPr>
          <w:rFonts w:ascii="Arial" w:eastAsia="MS Mincho" w:hAnsi="Arial" w:cs="Arial"/>
          <w:lang w:val="cs-CZ" w:eastAsia="pl-PL"/>
        </w:rPr>
      </w:pPr>
      <w:r>
        <w:rPr>
          <w:rFonts w:ascii="Arial" w:eastAsia="MS Mincho" w:hAnsi="Arial" w:cs="Arial"/>
          <w:lang w:val="cs-CZ" w:eastAsia="pl-PL"/>
        </w:rPr>
        <w:t>Oferta</w:t>
      </w:r>
      <w:r>
        <w:rPr>
          <w:rFonts w:ascii="Arial" w:eastAsia="MS Mincho" w:hAnsi="Arial" w:cs="Arial"/>
          <w:b/>
          <w:bCs/>
          <w:lang w:val="cs-CZ" w:eastAsia="pl-PL"/>
        </w:rPr>
        <w:t xml:space="preserve"> </w:t>
      </w:r>
      <w:r>
        <w:rPr>
          <w:rFonts w:ascii="Arial" w:eastAsia="MS Mincho" w:hAnsi="Arial" w:cs="Arial"/>
          <w:lang w:val="cs-CZ" w:eastAsia="pl-PL"/>
        </w:rPr>
        <w:t xml:space="preserve">otrzymała </w:t>
      </w:r>
      <w:r>
        <w:rPr>
          <w:rFonts w:ascii="Arial" w:eastAsia="MS Mincho" w:hAnsi="Arial" w:cs="Arial"/>
          <w:b/>
          <w:bCs/>
          <w:highlight w:val="lightGray"/>
          <w:lang w:val="cs-CZ" w:eastAsia="pl-PL"/>
        </w:rPr>
        <w:t>84,40 punktów</w:t>
      </w:r>
      <w:r>
        <w:rPr>
          <w:rFonts w:ascii="Arial" w:eastAsia="MS Mincho" w:hAnsi="Arial" w:cs="Arial"/>
          <w:b/>
          <w:bCs/>
          <w:lang w:val="cs-CZ" w:eastAsia="pl-PL"/>
        </w:rPr>
        <w:t xml:space="preserve"> </w:t>
      </w:r>
      <w:r>
        <w:rPr>
          <w:rFonts w:ascii="Arial" w:eastAsia="MS Mincho" w:hAnsi="Arial" w:cs="Arial"/>
          <w:lang w:val="cs-CZ" w:eastAsia="pl-PL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224D99" w:rsidRDefault="00224D99" w:rsidP="0016256A">
      <w:pPr>
        <w:pStyle w:val="Akapitzlist"/>
        <w:numPr>
          <w:ilvl w:val="0"/>
          <w:numId w:val="3"/>
        </w:numPr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44,40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224D99" w:rsidRDefault="00224D99" w:rsidP="0016256A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224D99" w:rsidRDefault="00224D99" w:rsidP="0016256A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2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CONCEPT BAU Sp. z o.o. Spółka Komandytowa</w:t>
      </w:r>
    </w:p>
    <w:p w:rsidR="00224D99" w:rsidRDefault="00224D99" w:rsidP="0016256A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siedziba: </w:t>
      </w:r>
      <w:proofErr w:type="spellStart"/>
      <w:r>
        <w:rPr>
          <w:rFonts w:ascii="Arial" w:hAnsi="Arial" w:cs="Arial"/>
        </w:rPr>
        <w:t>Nawcz</w:t>
      </w:r>
      <w:proofErr w:type="spellEnd"/>
      <w:r>
        <w:rPr>
          <w:rFonts w:ascii="Arial" w:hAnsi="Arial" w:cs="Arial"/>
        </w:rPr>
        <w:t xml:space="preserve"> 18A, 84-218 Łęczyce, w zakresie: </w:t>
      </w:r>
    </w:p>
    <w:p w:rsidR="00224D99" w:rsidRDefault="00224D99" w:rsidP="0016256A">
      <w:pPr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1 599 000,00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224D99" w:rsidRDefault="00224D99" w:rsidP="0016256A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72 miesiące</w:t>
      </w:r>
    </w:p>
    <w:p w:rsidR="00224D99" w:rsidRDefault="00224D99" w:rsidP="0016256A">
      <w:pPr>
        <w:shd w:val="clear" w:color="auto" w:fill="FFFFFF"/>
        <w:spacing w:after="0" w:line="276" w:lineRule="auto"/>
        <w:rPr>
          <w:rFonts w:ascii="Arial" w:eastAsia="MS Mincho" w:hAnsi="Arial" w:cs="Arial"/>
          <w:lang w:val="cs-CZ" w:eastAsia="pl-PL"/>
        </w:rPr>
      </w:pPr>
      <w:r>
        <w:rPr>
          <w:rFonts w:ascii="Arial" w:eastAsia="MS Mincho" w:hAnsi="Arial" w:cs="Arial"/>
          <w:lang w:val="cs-CZ" w:eastAsia="pl-PL"/>
        </w:rPr>
        <w:t>Oferta</w:t>
      </w:r>
      <w:r>
        <w:rPr>
          <w:rFonts w:ascii="Arial" w:eastAsia="MS Mincho" w:hAnsi="Arial" w:cs="Arial"/>
          <w:b/>
          <w:bCs/>
          <w:lang w:val="cs-CZ" w:eastAsia="pl-PL"/>
        </w:rPr>
        <w:t xml:space="preserve"> </w:t>
      </w:r>
      <w:r>
        <w:rPr>
          <w:rFonts w:ascii="Arial" w:eastAsia="MS Mincho" w:hAnsi="Arial" w:cs="Arial"/>
          <w:lang w:val="cs-CZ" w:eastAsia="pl-PL"/>
        </w:rPr>
        <w:t xml:space="preserve">otrzymała </w:t>
      </w:r>
      <w:r>
        <w:rPr>
          <w:rFonts w:ascii="Arial" w:eastAsia="MS Mincho" w:hAnsi="Arial" w:cs="Arial"/>
          <w:b/>
          <w:bCs/>
          <w:highlight w:val="lightGray"/>
          <w:lang w:val="cs-CZ" w:eastAsia="pl-PL"/>
        </w:rPr>
        <w:t>92,20 punktów</w:t>
      </w:r>
      <w:r>
        <w:rPr>
          <w:rFonts w:ascii="Arial" w:eastAsia="MS Mincho" w:hAnsi="Arial" w:cs="Arial"/>
          <w:b/>
          <w:bCs/>
          <w:lang w:val="cs-CZ" w:eastAsia="pl-PL"/>
        </w:rPr>
        <w:t xml:space="preserve"> </w:t>
      </w:r>
      <w:r>
        <w:rPr>
          <w:rFonts w:ascii="Arial" w:eastAsia="MS Mincho" w:hAnsi="Arial" w:cs="Arial"/>
          <w:lang w:val="cs-CZ" w:eastAsia="pl-PL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224D99" w:rsidRDefault="00224D99" w:rsidP="0016256A">
      <w:pPr>
        <w:pStyle w:val="Akapitzlist"/>
        <w:numPr>
          <w:ilvl w:val="0"/>
          <w:numId w:val="3"/>
        </w:numPr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 52,20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224D99" w:rsidRDefault="00224D99" w:rsidP="0016256A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224D99" w:rsidRDefault="00224D99" w:rsidP="0016256A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3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Przedsiębiorstwo Kompleksowej Obsługi Inwestycji „Ankra-Bis” Małgorzata Trojańska</w:t>
      </w:r>
    </w:p>
    <w:p w:rsidR="00224D99" w:rsidRDefault="00224D99" w:rsidP="0016256A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siedziba: Rzepnica ul. Św. Wojciecha 9, 77-100 Bytów, w zakresie: </w:t>
      </w:r>
    </w:p>
    <w:p w:rsidR="00224D99" w:rsidRDefault="00224D99" w:rsidP="0016256A">
      <w:pPr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1 449 768, 25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224D99" w:rsidRDefault="00224D99" w:rsidP="0016256A">
      <w:pPr>
        <w:numPr>
          <w:ilvl w:val="0"/>
          <w:numId w:val="2"/>
        </w:numPr>
        <w:shd w:val="clear" w:color="auto" w:fill="FFFFFF"/>
        <w:suppressAutoHyphens/>
        <w:spacing w:before="120" w:after="120" w:line="276" w:lineRule="auto"/>
        <w:ind w:left="714" w:hanging="357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72 miesiące</w:t>
      </w:r>
    </w:p>
    <w:p w:rsidR="00224D99" w:rsidRDefault="00224D99" w:rsidP="0016256A">
      <w:pPr>
        <w:shd w:val="clear" w:color="auto" w:fill="FFFFFF"/>
        <w:spacing w:after="0" w:line="276" w:lineRule="auto"/>
        <w:rPr>
          <w:rFonts w:ascii="Arial" w:eastAsia="MS Mincho" w:hAnsi="Arial" w:cs="Arial"/>
          <w:lang w:val="cs-CZ" w:eastAsia="pl-PL"/>
        </w:rPr>
      </w:pPr>
      <w:r>
        <w:rPr>
          <w:rFonts w:ascii="Arial" w:eastAsia="MS Mincho" w:hAnsi="Arial" w:cs="Arial"/>
          <w:lang w:val="cs-CZ" w:eastAsia="pl-PL"/>
        </w:rPr>
        <w:t>Oferta</w:t>
      </w:r>
      <w:r>
        <w:rPr>
          <w:rFonts w:ascii="Arial" w:eastAsia="MS Mincho" w:hAnsi="Arial" w:cs="Arial"/>
          <w:b/>
          <w:bCs/>
          <w:lang w:val="cs-CZ" w:eastAsia="pl-PL"/>
        </w:rPr>
        <w:t xml:space="preserve"> </w:t>
      </w:r>
      <w:r>
        <w:rPr>
          <w:rFonts w:ascii="Arial" w:eastAsia="MS Mincho" w:hAnsi="Arial" w:cs="Arial"/>
          <w:lang w:val="cs-CZ" w:eastAsia="pl-PL"/>
        </w:rPr>
        <w:t xml:space="preserve">otrzymała </w:t>
      </w:r>
      <w:r>
        <w:rPr>
          <w:rFonts w:ascii="Arial" w:eastAsia="MS Mincho" w:hAnsi="Arial" w:cs="Arial"/>
          <w:b/>
          <w:highlight w:val="lightGray"/>
          <w:lang w:val="cs-CZ" w:eastAsia="pl-PL"/>
        </w:rPr>
        <w:t>97,60</w:t>
      </w:r>
      <w:r>
        <w:rPr>
          <w:rFonts w:ascii="Arial" w:eastAsia="MS Mincho" w:hAnsi="Arial" w:cs="Arial"/>
          <w:b/>
          <w:bCs/>
          <w:highlight w:val="lightGray"/>
          <w:lang w:val="cs-CZ" w:eastAsia="pl-PL"/>
        </w:rPr>
        <w:t xml:space="preserve"> punktów</w:t>
      </w:r>
      <w:r>
        <w:rPr>
          <w:rFonts w:ascii="Arial" w:eastAsia="MS Mincho" w:hAnsi="Arial" w:cs="Arial"/>
          <w:b/>
          <w:bCs/>
          <w:lang w:val="cs-CZ" w:eastAsia="pl-PL"/>
        </w:rPr>
        <w:t xml:space="preserve"> </w:t>
      </w:r>
      <w:r>
        <w:rPr>
          <w:rFonts w:ascii="Arial" w:eastAsia="MS Mincho" w:hAnsi="Arial" w:cs="Arial"/>
          <w:lang w:val="cs-CZ" w:eastAsia="pl-PL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224D99" w:rsidRDefault="00224D99" w:rsidP="0016256A">
      <w:pPr>
        <w:pStyle w:val="Akapitzlist"/>
        <w:numPr>
          <w:ilvl w:val="0"/>
          <w:numId w:val="3"/>
        </w:numPr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57,60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224D99" w:rsidRDefault="00224D99" w:rsidP="0016256A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224D99" w:rsidRDefault="00224D99" w:rsidP="0016256A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4</w:t>
      </w:r>
      <w:r>
        <w:rPr>
          <w:rFonts w:ascii="Arial" w:hAnsi="Arial" w:cs="Arial"/>
          <w:b/>
        </w:rPr>
        <w:t xml:space="preserve">: Wykonawca: ECOZET Sp. z o.o. </w:t>
      </w:r>
    </w:p>
    <w:p w:rsidR="00224D99" w:rsidRDefault="00224D99" w:rsidP="0016256A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siedziba: Kaliska Kościerskie, ul. Strażacka 6, 83-400 Kościerzyna, w zakresie: </w:t>
      </w:r>
    </w:p>
    <w:p w:rsidR="00224D99" w:rsidRDefault="00224D99" w:rsidP="0016256A">
      <w:pPr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1 385 585,55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224D99" w:rsidRDefault="00224D99" w:rsidP="0016256A">
      <w:pPr>
        <w:numPr>
          <w:ilvl w:val="0"/>
          <w:numId w:val="2"/>
        </w:numPr>
        <w:shd w:val="clear" w:color="auto" w:fill="FFFFFF"/>
        <w:suppressAutoHyphens/>
        <w:spacing w:before="120" w:after="120" w:line="276" w:lineRule="auto"/>
        <w:ind w:left="714" w:hanging="357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72 miesiące</w:t>
      </w:r>
    </w:p>
    <w:p w:rsidR="00224D99" w:rsidRDefault="00224D99" w:rsidP="0016256A">
      <w:pPr>
        <w:shd w:val="clear" w:color="auto" w:fill="FFFFFF"/>
        <w:spacing w:after="0" w:line="276" w:lineRule="auto"/>
        <w:rPr>
          <w:rFonts w:ascii="Arial" w:eastAsia="MS Mincho" w:hAnsi="Arial" w:cs="Arial"/>
          <w:lang w:val="cs-CZ" w:eastAsia="pl-PL"/>
        </w:rPr>
      </w:pPr>
      <w:r>
        <w:rPr>
          <w:rFonts w:ascii="Arial" w:eastAsia="MS Mincho" w:hAnsi="Arial" w:cs="Arial"/>
          <w:lang w:val="cs-CZ" w:eastAsia="pl-PL"/>
        </w:rPr>
        <w:t>Oferta</w:t>
      </w:r>
      <w:r>
        <w:rPr>
          <w:rFonts w:ascii="Arial" w:eastAsia="MS Mincho" w:hAnsi="Arial" w:cs="Arial"/>
          <w:b/>
          <w:bCs/>
          <w:lang w:val="cs-CZ" w:eastAsia="pl-PL"/>
        </w:rPr>
        <w:t xml:space="preserve"> </w:t>
      </w:r>
      <w:r>
        <w:rPr>
          <w:rFonts w:ascii="Arial" w:eastAsia="MS Mincho" w:hAnsi="Arial" w:cs="Arial"/>
          <w:lang w:val="cs-CZ" w:eastAsia="pl-PL"/>
        </w:rPr>
        <w:t xml:space="preserve">otrzymała </w:t>
      </w:r>
      <w:r>
        <w:rPr>
          <w:rFonts w:ascii="Arial" w:eastAsia="MS Mincho" w:hAnsi="Arial" w:cs="Arial"/>
          <w:b/>
          <w:bCs/>
          <w:highlight w:val="lightGray"/>
          <w:lang w:val="cs-CZ" w:eastAsia="pl-PL"/>
        </w:rPr>
        <w:t>100 punktów</w:t>
      </w:r>
      <w:r>
        <w:rPr>
          <w:rFonts w:ascii="Arial" w:eastAsia="MS Mincho" w:hAnsi="Arial" w:cs="Arial"/>
          <w:b/>
          <w:bCs/>
          <w:lang w:val="cs-CZ" w:eastAsia="pl-PL"/>
        </w:rPr>
        <w:t xml:space="preserve"> </w:t>
      </w:r>
      <w:r>
        <w:rPr>
          <w:rFonts w:ascii="Arial" w:eastAsia="MS Mincho" w:hAnsi="Arial" w:cs="Arial"/>
          <w:lang w:val="cs-CZ" w:eastAsia="pl-PL"/>
        </w:rPr>
        <w:t xml:space="preserve">według kryteriów: </w:t>
      </w:r>
      <w:r>
        <w:rPr>
          <w:rFonts w:ascii="Arial" w:hAnsi="Arial" w:cs="Arial"/>
          <w:sz w:val="24"/>
          <w:szCs w:val="24"/>
        </w:rPr>
        <w:t xml:space="preserve">(wg wzoru: </w:t>
      </w:r>
      <w:r>
        <w:rPr>
          <w:rFonts w:ascii="Arial" w:hAnsi="Arial" w:cs="Arial"/>
          <w:i/>
          <w:iCs/>
          <w:sz w:val="24"/>
          <w:szCs w:val="24"/>
        </w:rPr>
        <w:t xml:space="preserve">P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C+R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:rsidR="00224D99" w:rsidRDefault="00224D99" w:rsidP="0016256A">
      <w:pPr>
        <w:pStyle w:val="Akapitzlist"/>
        <w:numPr>
          <w:ilvl w:val="0"/>
          <w:numId w:val="3"/>
        </w:numPr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60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224D99" w:rsidRDefault="00224D99" w:rsidP="0016256A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224D99" w:rsidRDefault="00224D99" w:rsidP="0016256A">
      <w:pPr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5</w:t>
      </w:r>
      <w:r>
        <w:rPr>
          <w:rFonts w:ascii="Arial" w:hAnsi="Arial" w:cs="Arial"/>
          <w:b/>
        </w:rPr>
        <w:t xml:space="preserve">: Wykonawca: ATP Budownictwo Sp. z o.o. </w:t>
      </w:r>
      <w:r w:rsidR="000E103A">
        <w:rPr>
          <w:rFonts w:ascii="Arial" w:hAnsi="Arial" w:cs="Arial"/>
          <w:b/>
        </w:rPr>
        <w:t xml:space="preserve">– </w:t>
      </w:r>
      <w:r w:rsidR="000E103A" w:rsidRPr="000E103A">
        <w:rPr>
          <w:rFonts w:ascii="Arial" w:hAnsi="Arial" w:cs="Arial"/>
          <w:b/>
          <w:highlight w:val="lightGray"/>
        </w:rPr>
        <w:t>oferta odrzucona</w:t>
      </w:r>
    </w:p>
    <w:p w:rsidR="00224D99" w:rsidRDefault="00224D99" w:rsidP="0016256A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siedziba: ul. Kijowskiego 5, 76-200 Słupsk, w zakresie: </w:t>
      </w:r>
    </w:p>
    <w:p w:rsidR="00224D99" w:rsidRDefault="00224D99" w:rsidP="0016256A">
      <w:pPr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1 396 050,00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337B04" w:rsidRPr="0016256A" w:rsidRDefault="00224D99" w:rsidP="0016256A">
      <w:pPr>
        <w:pStyle w:val="Akapitzlist"/>
        <w:shd w:val="clear" w:color="auto" w:fill="FFFFFF"/>
        <w:suppressAutoHyphens/>
        <w:spacing w:before="120" w:after="0" w:line="276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Okres rękojmi R (40%):  </w:t>
      </w:r>
      <w:r>
        <w:rPr>
          <w:rFonts w:ascii="Arial" w:hAnsi="Arial" w:cs="Arial"/>
          <w:b/>
        </w:rPr>
        <w:t>72 miesiące</w:t>
      </w:r>
      <w:r w:rsidR="00337B04">
        <w:rPr>
          <w:rFonts w:ascii="Arial" w:hAnsi="Arial" w:cs="Arial"/>
          <w:b/>
        </w:rPr>
        <w:t xml:space="preserve"> </w:t>
      </w:r>
    </w:p>
    <w:p w:rsidR="00337B04" w:rsidRPr="0016256A" w:rsidRDefault="00337B04" w:rsidP="0016256A">
      <w:pPr>
        <w:pStyle w:val="Akapitzlist"/>
        <w:shd w:val="clear" w:color="auto" w:fill="FFFFFF"/>
        <w:suppressAutoHyphens/>
        <w:spacing w:before="120" w:after="0"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BF55D4">
        <w:rPr>
          <w:rFonts w:ascii="Arial" w:hAnsi="Arial" w:cs="Arial"/>
          <w:color w:val="000000"/>
          <w:shd w:val="clear" w:color="auto" w:fill="FFFFFF"/>
        </w:rPr>
        <w:t xml:space="preserve">Jednocześnie Zamawiający informuje, iż zgodnie z art. 94 ust.1 </w:t>
      </w:r>
      <w:proofErr w:type="spellStart"/>
      <w:r w:rsidRPr="00BF55D4">
        <w:rPr>
          <w:rFonts w:ascii="Arial" w:hAnsi="Arial" w:cs="Arial"/>
          <w:color w:val="000000"/>
          <w:shd w:val="clear" w:color="auto" w:fill="FFFFFF"/>
        </w:rPr>
        <w:t>pkt</w:t>
      </w:r>
      <w:proofErr w:type="spellEnd"/>
      <w:r w:rsidRPr="00BF55D4">
        <w:rPr>
          <w:rFonts w:ascii="Arial" w:hAnsi="Arial" w:cs="Arial"/>
          <w:color w:val="000000"/>
          <w:shd w:val="clear" w:color="auto" w:fill="FFFFFF"/>
        </w:rPr>
        <w:t xml:space="preserve"> 2 </w:t>
      </w:r>
      <w:proofErr w:type="spellStart"/>
      <w:r w:rsidRPr="00BF55D4">
        <w:rPr>
          <w:rFonts w:ascii="Arial" w:hAnsi="Arial" w:cs="Arial"/>
          <w:color w:val="000000"/>
          <w:shd w:val="clear" w:color="auto" w:fill="FFFFFF"/>
        </w:rPr>
        <w:t>Pzp</w:t>
      </w:r>
      <w:proofErr w:type="spellEnd"/>
      <w:r w:rsidRPr="00BF55D4">
        <w:rPr>
          <w:rFonts w:ascii="Arial" w:hAnsi="Arial" w:cs="Arial"/>
          <w:color w:val="000000"/>
          <w:shd w:val="clear" w:color="auto" w:fill="FFFFFF"/>
        </w:rPr>
        <w:t xml:space="preserve"> umowa w sprawie niniejszego zamówienia publicznego może być zawarta w terminie nie krótszym niż 5 dni od dnia przesłania niniejszego zawiadomienia.</w:t>
      </w:r>
    </w:p>
    <w:p w:rsidR="00224D99" w:rsidRPr="0016256A" w:rsidRDefault="00337B04" w:rsidP="0016256A">
      <w:p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92 ust.2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1B3060">
        <w:rPr>
          <w:rFonts w:ascii="Arial" w:hAnsi="Arial" w:cs="Arial"/>
        </w:rPr>
        <w:t xml:space="preserve">Zawiadomienie o wyborze oferty zamieszczono na tablicy ogłoszeń </w:t>
      </w:r>
      <w:r w:rsidRPr="001B3060">
        <w:rPr>
          <w:rFonts w:ascii="Arial" w:hAnsi="Arial" w:cs="Arial"/>
          <w:bCs/>
          <w:iCs/>
        </w:rPr>
        <w:t>Centrum Usług Wspólnych</w:t>
      </w:r>
      <w:r w:rsidRPr="004C1189">
        <w:rPr>
          <w:rFonts w:ascii="Arial" w:hAnsi="Arial" w:cs="Arial"/>
          <w:bCs/>
          <w:iCs/>
        </w:rPr>
        <w:t xml:space="preserve"> </w:t>
      </w:r>
      <w:r w:rsidRPr="001B3060">
        <w:rPr>
          <w:rFonts w:ascii="Arial" w:hAnsi="Arial" w:cs="Arial"/>
          <w:bCs/>
          <w:iCs/>
        </w:rPr>
        <w:t>w Kobylnicy</w:t>
      </w:r>
      <w:r>
        <w:rPr>
          <w:rFonts w:ascii="Arial" w:hAnsi="Arial" w:cs="Arial"/>
          <w:bCs/>
          <w:iCs/>
        </w:rPr>
        <w:t xml:space="preserve">, na stronie internetowej </w:t>
      </w:r>
      <w:hyperlink r:id="rId5" w:history="1">
        <w:r w:rsidRPr="00C03B55">
          <w:rPr>
            <w:rStyle w:val="Hipercze"/>
            <w:rFonts w:ascii="Arial" w:hAnsi="Arial" w:cs="Arial"/>
            <w:bCs/>
            <w:iCs/>
          </w:rPr>
          <w:t>http://cuwkobylnica.bip.gov.pl</w:t>
        </w:r>
      </w:hyperlink>
      <w:r>
        <w:rPr>
          <w:rFonts w:ascii="Arial" w:hAnsi="Arial" w:cs="Arial"/>
          <w:bCs/>
          <w:iCs/>
        </w:rPr>
        <w:t xml:space="preserve">,  </w:t>
      </w:r>
      <w:hyperlink w:history="1">
        <w:r w:rsidRPr="00434B07">
          <w:rPr>
            <w:rStyle w:val="Hipercze"/>
            <w:rFonts w:ascii="Arial" w:hAnsi="Arial" w:cs="Arial"/>
            <w:bCs/>
            <w:lang w:val="it-IT"/>
          </w:rPr>
          <w:t>http://bip.kobylnica.p l</w:t>
        </w:r>
      </w:hyperlink>
      <w:r>
        <w:rPr>
          <w:rFonts w:ascii="Arial" w:hAnsi="Arial" w:cs="Arial"/>
          <w:bCs/>
          <w:lang w:val="it-IT"/>
        </w:rPr>
        <w:t xml:space="preserve"> </w:t>
      </w:r>
      <w:r w:rsidRPr="001B3060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przekazano </w:t>
      </w:r>
      <w:r w:rsidRPr="002B078B">
        <w:rPr>
          <w:rFonts w:ascii="Arial" w:hAnsi="Arial" w:cs="Arial"/>
        </w:rPr>
        <w:t>do Wy</w:t>
      </w:r>
      <w:r>
        <w:rPr>
          <w:rFonts w:ascii="Arial" w:hAnsi="Arial" w:cs="Arial"/>
        </w:rPr>
        <w:t>konawców, którzy złożyli ofertę.</w:t>
      </w:r>
    </w:p>
    <w:p w:rsidR="000E103A" w:rsidRDefault="000E103A" w:rsidP="0016256A">
      <w:pPr>
        <w:shd w:val="clear" w:color="auto" w:fill="FFFFFF"/>
        <w:spacing w:line="276" w:lineRule="auto"/>
        <w:ind w:left="2124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Dyrektor Centrum Usług Wspólnych w Kobylnicy</w:t>
      </w:r>
    </w:p>
    <w:p w:rsidR="009B36A3" w:rsidRPr="0016256A" w:rsidRDefault="000E103A" w:rsidP="0016256A">
      <w:pPr>
        <w:shd w:val="clear" w:color="auto" w:fill="FFFFFF"/>
        <w:spacing w:line="276" w:lineRule="auto"/>
        <w:ind w:left="141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Marta </w:t>
      </w:r>
      <w:proofErr w:type="spellStart"/>
      <w:r>
        <w:rPr>
          <w:rFonts w:ascii="Arial" w:hAnsi="Arial" w:cs="Arial"/>
          <w:b/>
        </w:rPr>
        <w:t>Prezlata</w:t>
      </w:r>
      <w:proofErr w:type="spellEnd"/>
    </w:p>
    <w:sectPr w:rsidR="009B36A3" w:rsidRPr="0016256A" w:rsidSect="009B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3EA"/>
    <w:multiLevelType w:val="hybridMultilevel"/>
    <w:tmpl w:val="BB02EC8C"/>
    <w:lvl w:ilvl="0" w:tplc="B58C3E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1C0F"/>
    <w:multiLevelType w:val="hybridMultilevel"/>
    <w:tmpl w:val="E26603A4"/>
    <w:lvl w:ilvl="0" w:tplc="E6143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D3CBE"/>
    <w:multiLevelType w:val="hybridMultilevel"/>
    <w:tmpl w:val="693E0B12"/>
    <w:lvl w:ilvl="0" w:tplc="010A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F73B1"/>
    <w:multiLevelType w:val="hybridMultilevel"/>
    <w:tmpl w:val="4C70F7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501C1"/>
    <w:multiLevelType w:val="hybridMultilevel"/>
    <w:tmpl w:val="E1E23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D99"/>
    <w:rsid w:val="0003142A"/>
    <w:rsid w:val="000E103A"/>
    <w:rsid w:val="0016256A"/>
    <w:rsid w:val="00224D99"/>
    <w:rsid w:val="002D6284"/>
    <w:rsid w:val="00337B04"/>
    <w:rsid w:val="005D465C"/>
    <w:rsid w:val="00874F84"/>
    <w:rsid w:val="0098152B"/>
    <w:rsid w:val="009B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D99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62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24D9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24D99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24D99"/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AkapitzlistZnak">
    <w:name w:val="Akapit z listą Znak"/>
    <w:link w:val="Akapitzlist"/>
    <w:locked/>
    <w:rsid w:val="00224D99"/>
  </w:style>
  <w:style w:type="paragraph" w:styleId="Akapitzlist">
    <w:name w:val="List Paragraph"/>
    <w:basedOn w:val="Normalny"/>
    <w:link w:val="AkapitzlistZnak"/>
    <w:qFormat/>
    <w:rsid w:val="00224D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2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uwkobylnica.b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685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najkorzystniejszej oferty</dc:title>
  <dc:creator>Katarzyna Pierzchalska</dc:creator>
  <cp:keywords>wybór, oferty, kobylnica</cp:keywords>
  <cp:lastModifiedBy>UGK</cp:lastModifiedBy>
  <cp:revision>9</cp:revision>
  <dcterms:created xsi:type="dcterms:W3CDTF">2020-08-25T13:24:00Z</dcterms:created>
  <dcterms:modified xsi:type="dcterms:W3CDTF">2020-08-26T13:26:00Z</dcterms:modified>
</cp:coreProperties>
</file>