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8C" w:rsidRDefault="00FA198C" w:rsidP="00770D88">
      <w:pPr>
        <w:pStyle w:val="Nagwek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CENTRUM USŁUG WSPÓLNYCH W KOBYLNICY</w:t>
      </w:r>
      <w:r w:rsidR="00770D88">
        <w:rPr>
          <w:rFonts w:ascii="Arial" w:hAnsi="Arial" w:cs="Arial"/>
          <w:b/>
          <w:sz w:val="22"/>
          <w:szCs w:val="22"/>
          <w:lang w:val="pl-PL"/>
        </w:rPr>
        <w:br/>
      </w: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FA198C" w:rsidRDefault="00FA198C" w:rsidP="00770D88">
      <w:pPr>
        <w:pStyle w:val="Nagwek"/>
        <w:spacing w:before="360" w:after="360" w:line="276" w:lineRule="auto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CUW.DOR.271.17.2020.OZ</w:t>
      </w:r>
    </w:p>
    <w:p w:rsidR="00FA198C" w:rsidRDefault="00FA198C" w:rsidP="00770D88">
      <w:pPr>
        <w:spacing w:after="720" w:line="276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Kobylnica, dnia 11.09.2020r.</w:t>
      </w:r>
    </w:p>
    <w:p w:rsidR="00FA198C" w:rsidRDefault="00FA198C" w:rsidP="00770D88">
      <w:pPr>
        <w:spacing w:after="720" w:line="276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Wykonawcy, którzy złożyli oferty</w:t>
      </w:r>
    </w:p>
    <w:p w:rsidR="00FA198C" w:rsidRPr="00770D88" w:rsidRDefault="00FA198C" w:rsidP="00770D88">
      <w:pPr>
        <w:pStyle w:val="Nagwek1"/>
        <w:spacing w:after="480"/>
        <w:jc w:val="center"/>
        <w:rPr>
          <w:rFonts w:ascii="Arial" w:hAnsi="Arial" w:cs="Arial"/>
          <w:color w:val="auto"/>
          <w:sz w:val="22"/>
          <w:szCs w:val="22"/>
        </w:rPr>
      </w:pPr>
      <w:r w:rsidRPr="00770D88">
        <w:rPr>
          <w:rFonts w:ascii="Arial" w:hAnsi="Arial" w:cs="Arial"/>
          <w:color w:val="auto"/>
          <w:sz w:val="22"/>
          <w:szCs w:val="22"/>
        </w:rPr>
        <w:t>ZAWIADOMIENIE O WYBORZE NAJKORZYSTNIEJSZEJ OFERTY</w:t>
      </w:r>
    </w:p>
    <w:p w:rsidR="00FA198C" w:rsidRDefault="00FA198C" w:rsidP="00770D88">
      <w:pP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Usług Wspólnych w Kobylnicy, działając jako Zamawiający w imieniu Gminy Kobylnica, na podstawie art. 92 ust. 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 ustawy Prawo zamówień publicznych zawiadamia, że w postępowaniu o udzielenie zamówienia publicznego, którego wartość szacunkowa nie przekracza kwoty 5.350.000 euro określonej w przepisach wydanych na podstawie art. 11 ust. 8 ustawy z dnia 29 stycznia 2004 roku Prawo zamówień publicznych realizowanym w trybie przetargu nieograniczonego pn. „</w:t>
      </w:r>
      <w:r>
        <w:rPr>
          <w:rFonts w:ascii="Arial" w:hAnsi="Arial" w:cs="Arial"/>
          <w:b/>
          <w:sz w:val="22"/>
          <w:szCs w:val="22"/>
        </w:rPr>
        <w:t xml:space="preserve">Budowa </w:t>
      </w:r>
      <w:bookmarkStart w:id="0" w:name="_Hlk47365396"/>
      <w:r>
        <w:rPr>
          <w:rFonts w:ascii="Arial" w:hAnsi="Arial" w:cs="Arial"/>
          <w:b/>
          <w:sz w:val="22"/>
          <w:szCs w:val="22"/>
        </w:rPr>
        <w:t>drogi gminnej nr 114119G w Słonowicach - Etap II położonej na działkach nr 46 i 130 obręb Słonowice na terenie Gminy Kobylnica wraz z wykonaniem inwentaryzacji geodezyjnej powykonawczej i dokumentacji odbiorowej</w:t>
      </w:r>
      <w:bookmarkEnd w:id="0"/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wybrał najkorzystniejszą ofertę, która została złożona przez firmę: </w:t>
      </w:r>
    </w:p>
    <w:p w:rsidR="00FA198C" w:rsidRDefault="00FA198C" w:rsidP="00770D88">
      <w:pPr>
        <w:shd w:val="clear" w:color="auto" w:fill="FFFFFF"/>
        <w:suppressAutoHyphens w:val="0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Przedsiębiorstwo Handlowo-Usługowe LOREK Piotr Lorek,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z siedzibą</w:t>
      </w:r>
      <w:r>
        <w:rPr>
          <w:rFonts w:ascii="Arial" w:hAnsi="Arial" w:cs="Arial"/>
          <w:b/>
          <w:sz w:val="22"/>
          <w:szCs w:val="22"/>
        </w:rPr>
        <w:t xml:space="preserve"> Słupsku przy ulicy Zygmunta Augusta 41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, która otrzymała łącznie </w:t>
      </w: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100 punktów </w:t>
      </w:r>
      <w:r>
        <w:rPr>
          <w:rFonts w:ascii="Arial" w:eastAsia="MS Mincho" w:hAnsi="Arial" w:cs="Arial"/>
          <w:b/>
          <w:sz w:val="22"/>
          <w:szCs w:val="22"/>
          <w:lang w:val="cs-CZ"/>
        </w:rPr>
        <w:t xml:space="preserve">w cenie brutto </w:t>
      </w:r>
      <w:r>
        <w:rPr>
          <w:rFonts w:ascii="Arial" w:hAnsi="Arial" w:cs="Arial"/>
          <w:b/>
          <w:sz w:val="22"/>
          <w:szCs w:val="22"/>
        </w:rPr>
        <w:t>284 356,98 zł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 okresem rękojmi 72 miesiące.</w:t>
      </w:r>
    </w:p>
    <w:p w:rsidR="00FA198C" w:rsidRDefault="00FA198C" w:rsidP="00770D88">
      <w:pPr>
        <w:pStyle w:val="Akapitzlist"/>
        <w:shd w:val="clear" w:color="auto" w:fill="FFFFFF"/>
        <w:spacing w:before="120" w:after="0" w:line="276" w:lineRule="auto"/>
        <w:ind w:left="0"/>
        <w:rPr>
          <w:rFonts w:ascii="Arial" w:eastAsia="MS Mincho" w:hAnsi="Arial" w:cs="Arial"/>
          <w:b/>
          <w:bCs/>
          <w:lang w:val="cs-CZ"/>
        </w:rPr>
      </w:pPr>
      <w:r>
        <w:rPr>
          <w:rFonts w:ascii="Arial" w:eastAsia="MS Mincho" w:hAnsi="Arial" w:cs="Arial"/>
          <w:b/>
          <w:bCs/>
          <w:lang w:val="cs-CZ"/>
        </w:rPr>
        <w:t xml:space="preserve">W niniejszym postepowaniu </w:t>
      </w:r>
      <w:r>
        <w:rPr>
          <w:rFonts w:ascii="Arial" w:hAnsi="Arial" w:cs="Arial"/>
          <w:b/>
        </w:rPr>
        <w:t>Zamawiający ustalił następujące kryteria oceny ofert:</w:t>
      </w:r>
    </w:p>
    <w:p w:rsidR="00FA198C" w:rsidRDefault="00FA198C" w:rsidP="00770D88">
      <w:pPr>
        <w:widowControl w:val="0"/>
        <w:tabs>
          <w:tab w:val="left" w:pos="567"/>
        </w:tabs>
        <w:spacing w:after="40" w:line="276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Kryterium 1: </w:t>
      </w:r>
      <w:r>
        <w:rPr>
          <w:rFonts w:ascii="Arial" w:hAnsi="Arial" w:cs="Arial"/>
          <w:b/>
          <w:sz w:val="22"/>
          <w:szCs w:val="22"/>
        </w:rPr>
        <w:t>Cena oferty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waga kryterium 60%, waga punktowa 60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</w:p>
    <w:p w:rsidR="00FA198C" w:rsidRDefault="00FA198C" w:rsidP="00770D88">
      <w:pPr>
        <w:pStyle w:val="Akapitzlist"/>
        <w:widowControl w:val="0"/>
        <w:spacing w:after="4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Kryterium 2: </w:t>
      </w:r>
      <w:r>
        <w:rPr>
          <w:rFonts w:ascii="Arial" w:hAnsi="Arial" w:cs="Arial"/>
          <w:b/>
        </w:rPr>
        <w:t xml:space="preserve">Okres rękojmi </w:t>
      </w:r>
      <w:r>
        <w:rPr>
          <w:rFonts w:ascii="Arial" w:hAnsi="Arial" w:cs="Arial"/>
          <w:b/>
          <w:i/>
        </w:rPr>
        <w:t xml:space="preserve">R </w:t>
      </w:r>
      <w:r>
        <w:rPr>
          <w:rFonts w:ascii="Arial" w:hAnsi="Arial" w:cs="Arial"/>
        </w:rPr>
        <w:t xml:space="preserve">– waga kryterium 40%, waga punktowa 40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</w:t>
      </w:r>
    </w:p>
    <w:p w:rsidR="00FA198C" w:rsidRDefault="00FA198C" w:rsidP="00770D88">
      <w:pPr>
        <w:pStyle w:val="Akapitzlist"/>
        <w:widowControl w:val="0"/>
        <w:spacing w:after="40" w:line="276" w:lineRule="auto"/>
        <w:ind w:left="567"/>
        <w:rPr>
          <w:rFonts w:ascii="Arial" w:eastAsia="MS Mincho" w:hAnsi="Arial" w:cs="Arial"/>
          <w:b/>
          <w:lang w:val="cs-CZ"/>
        </w:rPr>
      </w:pPr>
      <w:r>
        <w:rPr>
          <w:rFonts w:ascii="Arial" w:hAnsi="Arial" w:cs="Arial"/>
        </w:rPr>
        <w:t>(</w:t>
      </w:r>
      <w:r>
        <w:rPr>
          <w:rFonts w:ascii="Arial" w:eastAsia="MS Mincho" w:hAnsi="Arial" w:cs="Arial"/>
          <w:b/>
          <w:lang w:val="cs-CZ"/>
        </w:rPr>
        <w:t>do oceny ofert przyjmuje się maksymalny okres 72 miesiące zgodnie z SIWZ).</w:t>
      </w:r>
    </w:p>
    <w:p w:rsidR="00FA198C" w:rsidRDefault="00FA198C" w:rsidP="00770D88">
      <w:pPr>
        <w:pStyle w:val="Akapitzlist"/>
        <w:widowControl w:val="0"/>
        <w:spacing w:after="40" w:line="276" w:lineRule="auto"/>
        <w:ind w:left="0"/>
        <w:rPr>
          <w:rFonts w:ascii="Arial" w:eastAsia="Times New Roman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Za najkorzystniejszą uznana została oferta, która uzyskała najwyższą ilość punktów będących sumą punktów cząstkowych za poszczególne kryteria, wyliczoną wg następującego wzoru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 xml:space="preserve">P = </w:t>
      </w:r>
      <w:proofErr w:type="spellStart"/>
      <w:r>
        <w:rPr>
          <w:rFonts w:ascii="Arial" w:hAnsi="Arial" w:cs="Arial"/>
          <w:i/>
          <w:iCs/>
        </w:rPr>
        <w:t>C+R</w:t>
      </w:r>
      <w:proofErr w:type="spellEnd"/>
      <w:r>
        <w:rPr>
          <w:rFonts w:ascii="Arial" w:hAnsi="Arial" w:cs="Arial"/>
        </w:rPr>
        <w:t>).</w:t>
      </w:r>
    </w:p>
    <w:p w:rsidR="00FA198C" w:rsidRDefault="00FA198C" w:rsidP="00770D88">
      <w:pPr>
        <w:shd w:val="clear" w:color="auto" w:fill="FFFFFF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val="cs-CZ"/>
        </w:rPr>
        <w:t xml:space="preserve">Oferta nie podlega odrzuceniu i jest </w:t>
      </w:r>
      <w:r>
        <w:rPr>
          <w:rFonts w:ascii="Arial" w:eastAsia="MS Mincho" w:hAnsi="Arial" w:cs="Arial"/>
          <w:bCs/>
          <w:sz w:val="22"/>
          <w:szCs w:val="22"/>
          <w:lang w:val="cs-CZ"/>
        </w:rPr>
        <w:t>ofertą najkorzystniejszą</w:t>
      </w:r>
      <w:r>
        <w:rPr>
          <w:rFonts w:ascii="Arial" w:eastAsia="MS Mincho" w:hAnsi="Arial" w:cs="Arial"/>
          <w:sz w:val="22"/>
          <w:szCs w:val="22"/>
          <w:lang w:val="cs-CZ"/>
        </w:rPr>
        <w:t xml:space="preserve"> spośród ofert niepodlegających odrzuceniu, a tym samym uzyskała łącznie 100 punktów. </w:t>
      </w:r>
      <w:r>
        <w:rPr>
          <w:rFonts w:ascii="Arial" w:hAnsi="Arial" w:cs="Arial"/>
          <w:sz w:val="22"/>
          <w:szCs w:val="22"/>
        </w:rPr>
        <w:t xml:space="preserve">Spełnia wszystkie wymogi specyfikacji istotnych warunków zamówienia i jest zgodna z ustawą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Wykonawca nie podlega wykluczeniu. Zamawiający zawiadamia, że nie ustanowiono dynamicznego systemu zakupów. </w:t>
      </w:r>
    </w:p>
    <w:p w:rsidR="00FA198C" w:rsidRDefault="00FA198C" w:rsidP="00770D88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Ponadto Zamawiający zawiadamia, że w przedmiotowym przetargu wpłynęły następujące oferty: </w:t>
      </w:r>
    </w:p>
    <w:p w:rsidR="00FA198C" w:rsidRDefault="00FA198C" w:rsidP="00770D88">
      <w:pPr>
        <w:numPr>
          <w:ilvl w:val="0"/>
          <w:numId w:val="1"/>
        </w:numPr>
        <w:shd w:val="clear" w:color="auto" w:fill="FFFFFF"/>
        <w:suppressAutoHyphens w:val="0"/>
        <w:spacing w:before="120" w:after="120"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30762514"/>
      <w:r>
        <w:rPr>
          <w:rFonts w:ascii="Arial" w:hAnsi="Arial" w:cs="Arial"/>
          <w:b/>
          <w:bCs/>
          <w:sz w:val="22"/>
          <w:szCs w:val="22"/>
        </w:rPr>
        <w:t>OFERTA NR 1</w:t>
      </w:r>
      <w:r>
        <w:rPr>
          <w:rFonts w:ascii="Arial" w:hAnsi="Arial" w:cs="Arial"/>
          <w:b/>
          <w:sz w:val="22"/>
          <w:szCs w:val="22"/>
        </w:rPr>
        <w:t>: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bookmarkStart w:id="2" w:name="_Hlk43904773"/>
      <w:r>
        <w:rPr>
          <w:rFonts w:ascii="Arial" w:hAnsi="Arial" w:cs="Arial"/>
          <w:b/>
          <w:sz w:val="22"/>
          <w:szCs w:val="22"/>
        </w:rPr>
        <w:t>Wykonawca: Przedsiębiorstwo Handlowo-Usługowe LOREK Piotr Lorek</w:t>
      </w:r>
    </w:p>
    <w:p w:rsidR="00FA198C" w:rsidRDefault="00FA198C" w:rsidP="00770D88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siedziba:  ul. Zygmunta Augusta 41,  76-200 Słupsk, </w:t>
      </w:r>
    </w:p>
    <w:p w:rsidR="00FA198C" w:rsidRDefault="00FA198C" w:rsidP="00770D88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zakresie: </w:t>
      </w:r>
    </w:p>
    <w:p w:rsidR="00FA198C" w:rsidRDefault="00FA198C" w:rsidP="00770D88">
      <w:pPr>
        <w:numPr>
          <w:ilvl w:val="0"/>
          <w:numId w:val="2"/>
        </w:numPr>
        <w:shd w:val="clear" w:color="auto" w:fill="FFFFFF"/>
        <w:suppressAutoHyphens w:val="0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C (60%):  </w:t>
      </w:r>
      <w:r>
        <w:rPr>
          <w:rFonts w:ascii="Arial" w:hAnsi="Arial" w:cs="Arial"/>
          <w:b/>
          <w:sz w:val="22"/>
          <w:szCs w:val="22"/>
        </w:rPr>
        <w:t>284 356,98 zł</w:t>
      </w:r>
    </w:p>
    <w:p w:rsidR="00FA198C" w:rsidRDefault="00FA198C" w:rsidP="00770D88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rękojmi R (40%):  </w:t>
      </w:r>
      <w:r>
        <w:rPr>
          <w:rFonts w:ascii="Arial" w:hAnsi="Arial" w:cs="Arial"/>
          <w:b/>
          <w:sz w:val="22"/>
          <w:szCs w:val="22"/>
        </w:rPr>
        <w:t>72 miesiące</w:t>
      </w:r>
    </w:p>
    <w:p w:rsidR="00FA198C" w:rsidRDefault="00FA198C" w:rsidP="00770D88">
      <w:pPr>
        <w:shd w:val="clear" w:color="auto" w:fill="FFFFFF"/>
        <w:spacing w:line="276" w:lineRule="auto"/>
        <w:rPr>
          <w:rFonts w:ascii="Arial" w:eastAsia="MS Mincho" w:hAnsi="Arial" w:cs="Arial"/>
          <w:sz w:val="22"/>
          <w:szCs w:val="22"/>
          <w:lang w:val="cs-CZ"/>
        </w:rPr>
      </w:pPr>
      <w:r>
        <w:rPr>
          <w:rFonts w:ascii="Arial" w:eastAsia="MS Mincho" w:hAnsi="Arial" w:cs="Arial"/>
          <w:sz w:val="22"/>
          <w:szCs w:val="22"/>
          <w:lang w:val="cs-CZ"/>
        </w:rPr>
        <w:t>Oferta</w:t>
      </w: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eastAsia="MS Mincho" w:hAnsi="Arial" w:cs="Arial"/>
          <w:sz w:val="22"/>
          <w:szCs w:val="22"/>
          <w:lang w:val="cs-CZ"/>
        </w:rPr>
        <w:t xml:space="preserve">otrzymała </w:t>
      </w:r>
      <w:r>
        <w:rPr>
          <w:rFonts w:ascii="Arial" w:eastAsia="MS Mincho" w:hAnsi="Arial" w:cs="Arial"/>
          <w:b/>
          <w:bCs/>
          <w:sz w:val="22"/>
          <w:szCs w:val="22"/>
          <w:highlight w:val="lightGray"/>
          <w:lang w:val="cs-CZ"/>
        </w:rPr>
        <w:t>100 punktów</w:t>
      </w: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eastAsia="MS Mincho" w:hAnsi="Arial" w:cs="Arial"/>
          <w:sz w:val="22"/>
          <w:szCs w:val="22"/>
          <w:lang w:val="cs-CZ"/>
        </w:rPr>
        <w:t xml:space="preserve">według kryteriów: </w:t>
      </w:r>
      <w:r>
        <w:rPr>
          <w:rFonts w:ascii="Arial" w:hAnsi="Arial" w:cs="Arial"/>
          <w:sz w:val="22"/>
          <w:szCs w:val="22"/>
        </w:rPr>
        <w:t xml:space="preserve">(wg wzoru: </w:t>
      </w:r>
      <w:r>
        <w:rPr>
          <w:rFonts w:ascii="Arial" w:hAnsi="Arial" w:cs="Arial"/>
          <w:i/>
          <w:iCs/>
          <w:sz w:val="22"/>
          <w:szCs w:val="22"/>
        </w:rPr>
        <w:t xml:space="preserve">P =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C+R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</w:p>
    <w:p w:rsidR="00FA198C" w:rsidRDefault="00FA198C" w:rsidP="00770D88">
      <w:pPr>
        <w:pStyle w:val="Akapitzlist"/>
        <w:numPr>
          <w:ilvl w:val="0"/>
          <w:numId w:val="3"/>
        </w:numPr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60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FA198C" w:rsidRPr="00770D88" w:rsidRDefault="00FA198C" w:rsidP="00770D88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  <w:bookmarkEnd w:id="2"/>
    </w:p>
    <w:p w:rsidR="00FA198C" w:rsidRDefault="00FA198C" w:rsidP="00770D88">
      <w:pPr>
        <w:numPr>
          <w:ilvl w:val="0"/>
          <w:numId w:val="1"/>
        </w:numPr>
        <w:shd w:val="clear" w:color="auto" w:fill="FFFFFF"/>
        <w:suppressAutoHyphens w:val="0"/>
        <w:spacing w:before="120" w:after="120"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 NR 2</w:t>
      </w:r>
      <w:r>
        <w:rPr>
          <w:rFonts w:ascii="Arial" w:hAnsi="Arial" w:cs="Arial"/>
          <w:b/>
          <w:sz w:val="22"/>
          <w:szCs w:val="22"/>
        </w:rPr>
        <w:t xml:space="preserve">: Wykonawca: ZIMAR Ryszard </w:t>
      </w:r>
      <w:proofErr w:type="spellStart"/>
      <w:r>
        <w:rPr>
          <w:rFonts w:ascii="Arial" w:hAnsi="Arial" w:cs="Arial"/>
          <w:b/>
          <w:sz w:val="22"/>
          <w:szCs w:val="22"/>
        </w:rPr>
        <w:t>Ziegert</w:t>
      </w:r>
      <w:proofErr w:type="spellEnd"/>
    </w:p>
    <w:p w:rsidR="00FA198C" w:rsidRDefault="00FA198C" w:rsidP="00770D88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siedziba:  ul. Konarskiego 4,  77-100 Bytów, </w:t>
      </w:r>
    </w:p>
    <w:p w:rsidR="00FA198C" w:rsidRDefault="00FA198C" w:rsidP="00770D88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zakresie: </w:t>
      </w:r>
    </w:p>
    <w:p w:rsidR="00FA198C" w:rsidRDefault="00FA198C" w:rsidP="00770D88">
      <w:pPr>
        <w:numPr>
          <w:ilvl w:val="0"/>
          <w:numId w:val="2"/>
        </w:numPr>
        <w:shd w:val="clear" w:color="auto" w:fill="FFFFFF"/>
        <w:suppressAutoHyphens w:val="0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C (60%):  </w:t>
      </w:r>
      <w:r>
        <w:rPr>
          <w:rFonts w:ascii="Arial" w:hAnsi="Arial" w:cs="Arial"/>
          <w:b/>
          <w:sz w:val="22"/>
          <w:szCs w:val="22"/>
        </w:rPr>
        <w:t>301 390,85 zł</w:t>
      </w:r>
    </w:p>
    <w:p w:rsidR="00FA198C" w:rsidRDefault="00FA198C" w:rsidP="00770D88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714" w:hanging="357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rękojmi R (40%):  </w:t>
      </w:r>
      <w:r>
        <w:rPr>
          <w:rFonts w:ascii="Arial" w:hAnsi="Arial" w:cs="Arial"/>
          <w:b/>
          <w:sz w:val="22"/>
          <w:szCs w:val="22"/>
        </w:rPr>
        <w:t>72 miesiące</w:t>
      </w:r>
    </w:p>
    <w:p w:rsidR="00FA198C" w:rsidRDefault="00FA198C" w:rsidP="00770D88">
      <w:pPr>
        <w:shd w:val="clear" w:color="auto" w:fill="FFFFFF"/>
        <w:spacing w:line="276" w:lineRule="auto"/>
        <w:rPr>
          <w:rFonts w:ascii="Arial" w:eastAsia="MS Mincho" w:hAnsi="Arial" w:cs="Arial"/>
          <w:sz w:val="22"/>
          <w:szCs w:val="22"/>
          <w:lang w:val="cs-CZ"/>
        </w:rPr>
      </w:pPr>
      <w:r>
        <w:rPr>
          <w:rFonts w:ascii="Arial" w:eastAsia="MS Mincho" w:hAnsi="Arial" w:cs="Arial"/>
          <w:sz w:val="22"/>
          <w:szCs w:val="22"/>
          <w:lang w:val="cs-CZ"/>
        </w:rPr>
        <w:t>Oferta</w:t>
      </w: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eastAsia="MS Mincho" w:hAnsi="Arial" w:cs="Arial"/>
          <w:sz w:val="22"/>
          <w:szCs w:val="22"/>
          <w:lang w:val="cs-CZ"/>
        </w:rPr>
        <w:t xml:space="preserve">otrzymała </w:t>
      </w:r>
      <w:r>
        <w:rPr>
          <w:rFonts w:ascii="Arial" w:eastAsia="MS Mincho" w:hAnsi="Arial" w:cs="Arial"/>
          <w:b/>
          <w:bCs/>
          <w:sz w:val="22"/>
          <w:szCs w:val="22"/>
          <w:highlight w:val="lightGray"/>
          <w:lang w:val="cs-CZ"/>
        </w:rPr>
        <w:t xml:space="preserve"> 96,40 punktów</w:t>
      </w: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eastAsia="MS Mincho" w:hAnsi="Arial" w:cs="Arial"/>
          <w:sz w:val="22"/>
          <w:szCs w:val="22"/>
          <w:lang w:val="cs-CZ"/>
        </w:rPr>
        <w:t xml:space="preserve">według kryteriów: </w:t>
      </w:r>
      <w:r>
        <w:rPr>
          <w:rFonts w:ascii="Arial" w:hAnsi="Arial" w:cs="Arial"/>
          <w:sz w:val="22"/>
          <w:szCs w:val="22"/>
        </w:rPr>
        <w:t xml:space="preserve">(wg wzoru: </w:t>
      </w:r>
      <w:r>
        <w:rPr>
          <w:rFonts w:ascii="Arial" w:hAnsi="Arial" w:cs="Arial"/>
          <w:i/>
          <w:iCs/>
          <w:sz w:val="22"/>
          <w:szCs w:val="22"/>
        </w:rPr>
        <w:t xml:space="preserve">P =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C+R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</w:p>
    <w:p w:rsidR="00FA198C" w:rsidRDefault="00FA198C" w:rsidP="00770D88">
      <w:pPr>
        <w:pStyle w:val="Akapitzlist"/>
        <w:numPr>
          <w:ilvl w:val="0"/>
          <w:numId w:val="3"/>
        </w:numPr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56,40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FA198C" w:rsidRPr="00770D88" w:rsidRDefault="00FA198C" w:rsidP="00770D88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FA198C" w:rsidRDefault="00FA198C" w:rsidP="00770D88">
      <w:pPr>
        <w:numPr>
          <w:ilvl w:val="0"/>
          <w:numId w:val="1"/>
        </w:numPr>
        <w:shd w:val="clear" w:color="auto" w:fill="FFFFFF"/>
        <w:suppressAutoHyphens w:val="0"/>
        <w:spacing w:before="120" w:after="120"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 NR 3</w:t>
      </w:r>
      <w:r>
        <w:rPr>
          <w:rFonts w:ascii="Arial" w:hAnsi="Arial" w:cs="Arial"/>
          <w:b/>
          <w:sz w:val="22"/>
          <w:szCs w:val="22"/>
        </w:rPr>
        <w:t>: Wykonawca: Krężel Sp. z o.o.</w:t>
      </w:r>
    </w:p>
    <w:p w:rsidR="00FA198C" w:rsidRDefault="00FA198C" w:rsidP="00770D88">
      <w:pPr>
        <w:shd w:val="clear" w:color="auto" w:fill="FFFFFF"/>
        <w:spacing w:before="120" w:after="12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siedziba:  ul. Kasztanowa 1,  76-251 Kobylnica, </w:t>
      </w:r>
    </w:p>
    <w:p w:rsidR="00FA198C" w:rsidRDefault="00FA198C" w:rsidP="00770D88">
      <w:pPr>
        <w:shd w:val="clear" w:color="auto" w:fill="FFFFFF"/>
        <w:spacing w:before="120" w:after="120"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zakresie: </w:t>
      </w:r>
    </w:p>
    <w:p w:rsidR="00FA198C" w:rsidRDefault="00FA198C" w:rsidP="00770D88">
      <w:pPr>
        <w:numPr>
          <w:ilvl w:val="0"/>
          <w:numId w:val="2"/>
        </w:numPr>
        <w:shd w:val="clear" w:color="auto" w:fill="FFFFFF"/>
        <w:suppressAutoHyphens w:val="0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C (60%):  </w:t>
      </w:r>
      <w:r>
        <w:rPr>
          <w:rFonts w:ascii="Arial" w:hAnsi="Arial" w:cs="Arial"/>
          <w:b/>
          <w:sz w:val="22"/>
          <w:szCs w:val="22"/>
        </w:rPr>
        <w:t>349 511,88 zł</w:t>
      </w:r>
    </w:p>
    <w:p w:rsidR="00FA198C" w:rsidRDefault="00FA198C" w:rsidP="00770D88">
      <w:pPr>
        <w:numPr>
          <w:ilvl w:val="0"/>
          <w:numId w:val="2"/>
        </w:numPr>
        <w:shd w:val="clear" w:color="auto" w:fill="FFFFFF"/>
        <w:spacing w:before="120" w:after="120" w:line="276" w:lineRule="auto"/>
        <w:ind w:left="714" w:hanging="357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rękojmi R (40%):  </w:t>
      </w:r>
      <w:r>
        <w:rPr>
          <w:rFonts w:ascii="Arial" w:hAnsi="Arial" w:cs="Arial"/>
          <w:b/>
          <w:sz w:val="22"/>
          <w:szCs w:val="22"/>
        </w:rPr>
        <w:t>72 miesiące</w:t>
      </w:r>
    </w:p>
    <w:p w:rsidR="00FA198C" w:rsidRDefault="00FA198C" w:rsidP="00770D88">
      <w:pPr>
        <w:shd w:val="clear" w:color="auto" w:fill="FFFFFF"/>
        <w:spacing w:line="276" w:lineRule="auto"/>
        <w:rPr>
          <w:rFonts w:ascii="Arial" w:eastAsia="MS Mincho" w:hAnsi="Arial" w:cs="Arial"/>
          <w:sz w:val="22"/>
          <w:szCs w:val="22"/>
          <w:lang w:val="cs-CZ"/>
        </w:rPr>
      </w:pPr>
      <w:r>
        <w:rPr>
          <w:rFonts w:ascii="Arial" w:eastAsia="MS Mincho" w:hAnsi="Arial" w:cs="Arial"/>
          <w:sz w:val="22"/>
          <w:szCs w:val="22"/>
          <w:lang w:val="cs-CZ"/>
        </w:rPr>
        <w:t>Oferta</w:t>
      </w: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eastAsia="MS Mincho" w:hAnsi="Arial" w:cs="Arial"/>
          <w:sz w:val="22"/>
          <w:szCs w:val="22"/>
          <w:lang w:val="cs-CZ"/>
        </w:rPr>
        <w:t>otrzymała</w:t>
      </w:r>
      <w:r>
        <w:rPr>
          <w:rFonts w:ascii="Arial" w:eastAsia="MS Mincho" w:hAnsi="Arial" w:cs="Arial"/>
          <w:sz w:val="22"/>
          <w:szCs w:val="22"/>
          <w:highlight w:val="lightGray"/>
          <w:lang w:val="cs-CZ"/>
        </w:rPr>
        <w:t xml:space="preserve"> </w:t>
      </w:r>
      <w:r>
        <w:rPr>
          <w:rFonts w:ascii="Arial" w:eastAsia="MS Mincho" w:hAnsi="Arial" w:cs="Arial"/>
          <w:b/>
          <w:sz w:val="22"/>
          <w:szCs w:val="22"/>
          <w:highlight w:val="lightGray"/>
          <w:lang w:val="cs-CZ"/>
        </w:rPr>
        <w:t>88,60</w:t>
      </w:r>
      <w:r>
        <w:rPr>
          <w:rFonts w:ascii="Arial" w:eastAsia="MS Mincho" w:hAnsi="Arial" w:cs="Arial"/>
          <w:sz w:val="22"/>
          <w:szCs w:val="22"/>
          <w:highlight w:val="lightGray"/>
          <w:lang w:val="cs-CZ"/>
        </w:rPr>
        <w:t xml:space="preserve"> </w:t>
      </w:r>
      <w:r>
        <w:rPr>
          <w:rFonts w:ascii="Arial" w:eastAsia="MS Mincho" w:hAnsi="Arial" w:cs="Arial"/>
          <w:b/>
          <w:bCs/>
          <w:sz w:val="22"/>
          <w:szCs w:val="22"/>
          <w:highlight w:val="lightGray"/>
          <w:lang w:val="cs-CZ"/>
        </w:rPr>
        <w:t>punktów</w:t>
      </w:r>
      <w:r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eastAsia="MS Mincho" w:hAnsi="Arial" w:cs="Arial"/>
          <w:sz w:val="22"/>
          <w:szCs w:val="22"/>
          <w:lang w:val="cs-CZ"/>
        </w:rPr>
        <w:t xml:space="preserve">według kryteriów: </w:t>
      </w:r>
      <w:r>
        <w:rPr>
          <w:rFonts w:ascii="Arial" w:hAnsi="Arial" w:cs="Arial"/>
          <w:sz w:val="22"/>
          <w:szCs w:val="22"/>
        </w:rPr>
        <w:t xml:space="preserve">(wg wzoru: </w:t>
      </w:r>
      <w:r>
        <w:rPr>
          <w:rFonts w:ascii="Arial" w:hAnsi="Arial" w:cs="Arial"/>
          <w:i/>
          <w:iCs/>
          <w:sz w:val="22"/>
          <w:szCs w:val="22"/>
        </w:rPr>
        <w:t xml:space="preserve">P =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C+R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</w:p>
    <w:p w:rsidR="00FA198C" w:rsidRDefault="00FA198C" w:rsidP="00770D88">
      <w:pPr>
        <w:pStyle w:val="Akapitzlist"/>
        <w:numPr>
          <w:ilvl w:val="0"/>
          <w:numId w:val="3"/>
        </w:numPr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– 60% - otrzymała 48,60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>,</w:t>
      </w:r>
    </w:p>
    <w:p w:rsidR="00FA198C" w:rsidRPr="00770D88" w:rsidRDefault="00FA198C" w:rsidP="00770D88">
      <w:pPr>
        <w:pStyle w:val="Akapitzlist"/>
        <w:numPr>
          <w:ilvl w:val="0"/>
          <w:numId w:val="4"/>
        </w:numPr>
        <w:tabs>
          <w:tab w:val="left" w:pos="993"/>
        </w:tabs>
        <w:spacing w:after="24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rękojmi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– 40% - otrzymała 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pkt.</w:t>
      </w:r>
    </w:p>
    <w:p w:rsidR="00FA198C" w:rsidRPr="00770D88" w:rsidRDefault="00FA198C" w:rsidP="00770D88">
      <w:pPr>
        <w:pStyle w:val="Akapitzlist"/>
        <w:shd w:val="clear" w:color="auto" w:fill="FFFFFF"/>
        <w:suppressAutoHyphens/>
        <w:spacing w:before="360" w:after="0" w:line="276" w:lineRule="auto"/>
        <w:ind w:left="0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Jednocześnie Zamawiający informuje, iż zgodnie z art. 94 ust.1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pkt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umowa w sprawie niniejszego zamówienia publicznego może być zawarta w terminie nie krótszym niż 5 dni od dnia przesłania niniejszego zawiadomienia.</w:t>
      </w:r>
    </w:p>
    <w:p w:rsidR="00806B7E" w:rsidRPr="00770D88" w:rsidRDefault="00FA198C" w:rsidP="00770D88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92 ust.2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zawiadomienie o wyborze najkorzystniejszej oferty zamieszczono na tablicy ogłoszeń </w:t>
      </w:r>
      <w:r>
        <w:rPr>
          <w:rFonts w:ascii="Arial" w:hAnsi="Arial" w:cs="Arial"/>
          <w:bCs/>
          <w:iCs/>
          <w:sz w:val="22"/>
          <w:szCs w:val="22"/>
        </w:rPr>
        <w:t xml:space="preserve">Centrum Usług Wspólnych w Kobylnicy, na stronie internetowej </w:t>
      </w:r>
      <w:hyperlink r:id="rId5" w:history="1">
        <w:r>
          <w:rPr>
            <w:rStyle w:val="Hipercze"/>
            <w:rFonts w:ascii="Arial" w:hAnsi="Arial" w:cs="Arial"/>
            <w:bCs/>
            <w:iCs/>
            <w:sz w:val="22"/>
            <w:szCs w:val="22"/>
          </w:rPr>
          <w:t>http://cuwkobylnica.bip.gov.pl</w:t>
        </w:r>
      </w:hyperlink>
      <w:r>
        <w:rPr>
          <w:rFonts w:ascii="Arial" w:hAnsi="Arial" w:cs="Arial"/>
          <w:bCs/>
          <w:iCs/>
          <w:sz w:val="22"/>
          <w:szCs w:val="22"/>
        </w:rPr>
        <w:t xml:space="preserve">,  </w:t>
      </w:r>
      <w:hyperlink w:history="1">
        <w:r>
          <w:rPr>
            <w:rStyle w:val="Hipercze"/>
            <w:rFonts w:ascii="Arial" w:hAnsi="Arial" w:cs="Arial"/>
            <w:bCs/>
            <w:sz w:val="22"/>
            <w:szCs w:val="22"/>
            <w:lang w:val="it-IT"/>
          </w:rPr>
          <w:t>http://bip.kobylnica.p l</w:t>
        </w:r>
      </w:hyperlink>
      <w:r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</w:rPr>
        <w:t>oraz przekazano do Wykonawców, którzy złożyli ofertę.</w:t>
      </w:r>
    </w:p>
    <w:p w:rsidR="00806B7E" w:rsidRPr="00806B7E" w:rsidRDefault="00806B7E" w:rsidP="00770D88">
      <w:pPr>
        <w:shd w:val="clear" w:color="auto" w:fill="FFFFFF"/>
        <w:spacing w:before="360" w:line="276" w:lineRule="auto"/>
        <w:ind w:left="2126" w:firstLine="709"/>
        <w:jc w:val="center"/>
        <w:rPr>
          <w:rFonts w:ascii="Arial" w:hAnsi="Arial" w:cs="Arial"/>
          <w:b/>
          <w:sz w:val="22"/>
          <w:szCs w:val="22"/>
        </w:rPr>
      </w:pPr>
      <w:r w:rsidRPr="00806B7E">
        <w:rPr>
          <w:rFonts w:ascii="Arial" w:hAnsi="Arial" w:cs="Arial"/>
          <w:b/>
          <w:sz w:val="22"/>
          <w:szCs w:val="22"/>
        </w:rPr>
        <w:t>Dyrektor Centrum Usług Wspólnych w Kobylnicy</w:t>
      </w:r>
    </w:p>
    <w:p w:rsidR="0070571B" w:rsidRPr="00770D88" w:rsidRDefault="00806B7E" w:rsidP="00770D88">
      <w:pPr>
        <w:shd w:val="clear" w:color="auto" w:fill="FFFFFF"/>
        <w:spacing w:line="276" w:lineRule="auto"/>
        <w:ind w:left="1416" w:firstLine="708"/>
        <w:jc w:val="center"/>
        <w:rPr>
          <w:rFonts w:ascii="Arial" w:hAnsi="Arial" w:cs="Arial"/>
          <w:b/>
          <w:sz w:val="22"/>
          <w:szCs w:val="22"/>
        </w:rPr>
      </w:pPr>
      <w:r w:rsidRPr="00806B7E">
        <w:rPr>
          <w:rFonts w:ascii="Arial" w:hAnsi="Arial" w:cs="Arial"/>
          <w:b/>
          <w:sz w:val="22"/>
          <w:szCs w:val="22"/>
        </w:rPr>
        <w:t xml:space="preserve">Marta </w:t>
      </w:r>
      <w:proofErr w:type="spellStart"/>
      <w:r w:rsidRPr="00806B7E">
        <w:rPr>
          <w:rFonts w:ascii="Arial" w:hAnsi="Arial" w:cs="Arial"/>
          <w:b/>
          <w:sz w:val="22"/>
          <w:szCs w:val="22"/>
        </w:rPr>
        <w:t>Prezlata</w:t>
      </w:r>
      <w:proofErr w:type="spellEnd"/>
    </w:p>
    <w:sectPr w:rsidR="0070571B" w:rsidRPr="00770D88" w:rsidSect="0070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C0F"/>
    <w:multiLevelType w:val="hybridMultilevel"/>
    <w:tmpl w:val="E26603A4"/>
    <w:lvl w:ilvl="0" w:tplc="E6143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3CBE"/>
    <w:multiLevelType w:val="hybridMultilevel"/>
    <w:tmpl w:val="693E0B12"/>
    <w:lvl w:ilvl="0" w:tplc="010A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F73B1"/>
    <w:multiLevelType w:val="hybridMultilevel"/>
    <w:tmpl w:val="4C70F7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501C1"/>
    <w:multiLevelType w:val="hybridMultilevel"/>
    <w:tmpl w:val="E1E23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98C"/>
    <w:rsid w:val="000E422F"/>
    <w:rsid w:val="0070571B"/>
    <w:rsid w:val="00770D88"/>
    <w:rsid w:val="00806B7E"/>
    <w:rsid w:val="00FA198C"/>
    <w:rsid w:val="00FC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98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A19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A198C"/>
    <w:pPr>
      <w:tabs>
        <w:tab w:val="center" w:pos="4536"/>
        <w:tab w:val="right" w:pos="9072"/>
      </w:tabs>
      <w:suppressAutoHyphens w:val="0"/>
    </w:pPr>
    <w:rPr>
      <w:rFonts w:ascii="Cambria" w:eastAsia="MS Mincho" w:hAnsi="Cambria"/>
      <w:szCs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A198C"/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FA198C"/>
  </w:style>
  <w:style w:type="paragraph" w:styleId="Akapitzlist">
    <w:name w:val="List Paragraph"/>
    <w:basedOn w:val="Normalny"/>
    <w:link w:val="AkapitzlistZnak"/>
    <w:uiPriority w:val="34"/>
    <w:qFormat/>
    <w:rsid w:val="00FA198C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7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uwkobylnica.b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najkorzystniejszej oferty</dc:title>
  <dc:creator>Katarzyna Pierzchalska</dc:creator>
  <cp:keywords>wybór, oferta, kobylnica</cp:keywords>
  <cp:lastModifiedBy>UGK</cp:lastModifiedBy>
  <cp:revision>4</cp:revision>
  <dcterms:created xsi:type="dcterms:W3CDTF">2020-09-11T08:41:00Z</dcterms:created>
  <dcterms:modified xsi:type="dcterms:W3CDTF">2020-09-11T12:32:00Z</dcterms:modified>
</cp:coreProperties>
</file>