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43" w:rsidRPr="001A2C43" w:rsidRDefault="001A2C43" w:rsidP="001A2C43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A2C43" w:rsidTr="00B41A10">
        <w:tc>
          <w:tcPr>
            <w:tcW w:w="9288" w:type="dxa"/>
          </w:tcPr>
          <w:p w:rsidR="001A2C43" w:rsidRDefault="001A2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ZOBOWIĄZANIE INNEGO PODMIOTU</w:t>
            </w:r>
          </w:p>
          <w:p w:rsidR="001A2C43" w:rsidRDefault="001A2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NA PODSTAWIE ART. 22a USTAWY PRAWO ZAMÓWIEŃ PUBLICZNYCH</w:t>
            </w:r>
            <w:r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  <w:p w:rsidR="001A2C43" w:rsidRPr="00B41A10" w:rsidRDefault="001A2C43" w:rsidP="00B41A10">
            <w:pPr>
              <w:spacing w:after="240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>
              <w:rPr>
                <w:rFonts w:ascii="Arial" w:hAnsi="Arial" w:cs="Arial"/>
              </w:rPr>
              <w:t>na roboty budowlane</w:t>
            </w:r>
            <w:r>
              <w:rPr>
                <w:rFonts w:ascii="Arial" w:hAnsi="Arial" w:cs="Arial"/>
                <w:b/>
              </w:rPr>
              <w:t xml:space="preserve"> pn. </w:t>
            </w:r>
            <w:r w:rsidR="00B41A10" w:rsidRPr="00B41A10">
              <w:rPr>
                <w:rFonts w:ascii="Arial" w:eastAsia="Calibri" w:hAnsi="Arial" w:cs="Arial"/>
                <w:b/>
                <w:bCs/>
              </w:rPr>
              <w:t>„Budowa</w:t>
            </w:r>
            <w:bookmarkStart w:id="0" w:name="_Hlk47365396"/>
            <w:r w:rsidR="00B41A10" w:rsidRPr="00B41A10">
              <w:rPr>
                <w:rFonts w:ascii="Arial" w:eastAsia="Calibri" w:hAnsi="Arial" w:cs="Arial"/>
                <w:b/>
                <w:bCs/>
              </w:rPr>
              <w:t xml:space="preserve"> i przebudowa ulicy Wodnej – drogi gminnej nr 114003G oraz  przebudową ulicy Sportowej – drogi gminnej nr 114002G w Kobylnicy wraz z wykonaniem inwentaryzacji geodezyjnej powykonawczej i dokumentacji odbiorowej</w:t>
            </w:r>
            <w:bookmarkEnd w:id="0"/>
            <w:r w:rsidR="00B41A10" w:rsidRPr="00B41A10">
              <w:rPr>
                <w:rFonts w:ascii="Arial" w:eastAsia="Calibri" w:hAnsi="Arial" w:cs="Arial"/>
                <w:b/>
                <w:bCs/>
              </w:rPr>
              <w:t>”.</w:t>
            </w:r>
            <w:r w:rsidR="00B41A10" w:rsidRPr="00B41A10">
              <w:rPr>
                <w:rFonts w:ascii="Arial" w:eastAsia="Calibri" w:hAnsi="Arial" w:cs="Arial"/>
                <w:b/>
                <w:bCs/>
              </w:rPr>
              <w:br/>
            </w:r>
            <w:bookmarkStart w:id="1" w:name="_GoBack"/>
            <w:bookmarkEnd w:id="1"/>
          </w:p>
        </w:tc>
      </w:tr>
    </w:tbl>
    <w:p w:rsidR="001A2C43" w:rsidRDefault="001A2C43" w:rsidP="001A2C43">
      <w:pPr>
        <w:pStyle w:val="Nagwek1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Ja/My niżej podpisany/i (uzupełnić):</w:t>
      </w:r>
    </w:p>
    <w:p w:rsidR="001A2C43" w:rsidRDefault="001A2C43" w:rsidP="001A2C43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i na rzecz (uzupełnić): </w:t>
      </w:r>
    </w:p>
    <w:p w:rsidR="001A2C43" w:rsidRDefault="001A2C43" w:rsidP="001A2C43">
      <w:pPr>
        <w:autoSpaceDE w:val="0"/>
        <w:autoSpaceDN w:val="0"/>
        <w:adjustRightInd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(nazwa (firma) i dokładny adres podmiotu oddającego Wykonawcy do dyspozycji zasoby)</w:t>
      </w:r>
    </w:p>
    <w:p w:rsidR="001A2C43" w:rsidRDefault="001A2C43" w:rsidP="001A2C43">
      <w:pPr>
        <w:autoSpaceDE w:val="0"/>
        <w:autoSpaceDN w:val="0"/>
        <w:adjustRightInd w:val="0"/>
        <w:spacing w:before="120" w:after="2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zobowiązuję/my się oddać do dyspozycji Wykonawcy uczestniczącemu w niniejszym postępowaniu o udzielenie zamówienia publicznego następujące zasoby, na okres korzystania z nich przy wykonaniu ww. zamówienia (uzupełnić </w:t>
      </w:r>
      <w:r>
        <w:rPr>
          <w:rFonts w:ascii="Arial" w:hAnsi="Arial" w:cs="Arial"/>
          <w:iCs/>
        </w:rPr>
        <w:t>określenie zasobu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Cs/>
        </w:rPr>
        <w:t>np. zdolności techniczne lub zawodowe, potencjał kadrowy, potencjał ekonomiczno-finansowy):</w:t>
      </w:r>
    </w:p>
    <w:p w:rsidR="001A2C43" w:rsidRDefault="001A2C43" w:rsidP="001A2C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mojego udziału przy wykonywaniu zamówienia będzie następujący (uzupełnić): , w okresie:</w:t>
      </w:r>
    </w:p>
    <w:p w:rsidR="001A2C43" w:rsidRDefault="001A2C43" w:rsidP="001A2C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wykorzystania udostępnionych przeze mnie zasobów będzie następujący (uzupełnić):</w:t>
      </w:r>
    </w:p>
    <w:p w:rsidR="001A2C43" w:rsidRDefault="001A2C43" w:rsidP="001A2C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 stosunku łączącego mnie z Wykonawcą będzie następujący (uzupełnić):</w:t>
      </w:r>
    </w:p>
    <w:p w:rsidR="001A2C43" w:rsidRDefault="001A2C43" w:rsidP="001A2C43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1FF8" w:rsidRPr="001A2C43" w:rsidRDefault="001A2C43" w:rsidP="001A2C43">
      <w:pPr>
        <w:autoSpaceDE w:val="0"/>
        <w:autoSpaceDN w:val="0"/>
        <w:adjustRightInd w:val="0"/>
        <w:spacing w:after="960" w:line="48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(pieczęć i podpis przedstawiciela podmiotu)</w:t>
      </w:r>
    </w:p>
    <w:sectPr w:rsidR="003C1FF8" w:rsidRPr="001A2C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5A" w:rsidRDefault="004F185A" w:rsidP="001A2C43">
      <w:pPr>
        <w:spacing w:after="0" w:line="240" w:lineRule="auto"/>
      </w:pPr>
      <w:r>
        <w:separator/>
      </w:r>
    </w:p>
  </w:endnote>
  <w:endnote w:type="continuationSeparator" w:id="0">
    <w:p w:rsidR="004F185A" w:rsidRDefault="004F185A" w:rsidP="001A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5A" w:rsidRDefault="004F185A" w:rsidP="001A2C43">
      <w:pPr>
        <w:spacing w:after="0" w:line="240" w:lineRule="auto"/>
      </w:pPr>
      <w:r>
        <w:separator/>
      </w:r>
    </w:p>
  </w:footnote>
  <w:footnote w:type="continuationSeparator" w:id="0">
    <w:p w:rsidR="004F185A" w:rsidRDefault="004F185A" w:rsidP="001A2C43">
      <w:pPr>
        <w:spacing w:after="0" w:line="240" w:lineRule="auto"/>
      </w:pPr>
      <w:r>
        <w:continuationSeparator/>
      </w:r>
    </w:p>
  </w:footnote>
  <w:footnote w:id="1">
    <w:p w:rsidR="001A2C43" w:rsidRDefault="001A2C43" w:rsidP="001A2C43">
      <w:pPr>
        <w:pStyle w:val="Tekstprzypisudolnego"/>
        <w:ind w:left="142" w:hanging="142"/>
        <w:jc w:val="both"/>
        <w:rPr>
          <w:rFonts w:ascii="Garamond" w:hAnsi="Garamond"/>
          <w:sz w:val="16"/>
          <w:szCs w:val="16"/>
        </w:rPr>
      </w:pPr>
      <w:r>
        <w:rPr>
          <w:rStyle w:val="Odwoanieprzypisudolnego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Załącznik ten wypełnia i podpisuje podmiot udostępniający Wykonawcy swoje zasoby, w przypadku, gdy Wykonawca polega na wiedzy </w:t>
      </w:r>
      <w:r>
        <w:rPr>
          <w:rFonts w:ascii="Garamond" w:hAnsi="Garamond"/>
          <w:sz w:val="16"/>
          <w:szCs w:val="16"/>
        </w:rPr>
        <w:br/>
        <w:t xml:space="preserve">i doświadczeniu, osobach zdolnych do wykonania zamówienia lub zdolnościach finansowych tego podmiotu na zasadach określonych </w:t>
      </w:r>
      <w:r>
        <w:rPr>
          <w:rFonts w:ascii="Garamond" w:hAnsi="Garamond"/>
          <w:sz w:val="16"/>
          <w:szCs w:val="16"/>
        </w:rPr>
        <w:br/>
        <w:t xml:space="preserve">w art. 22aPZP.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10" w:rsidRDefault="00B41A10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2" w:name="_Hlk34378417"/>
    <w:bookmarkStart w:id="3" w:name="_Hlk34378418"/>
    <w:r>
      <w:rPr>
        <w:rFonts w:ascii="Arial" w:hAnsi="Arial" w:cs="Arial"/>
        <w:b/>
        <w:bCs/>
      </w:rPr>
      <w:t>CUW-DOR.271.25.2020.OZ</w:t>
    </w:r>
    <w:bookmarkEnd w:id="2"/>
    <w:bookmarkEnd w:id="3"/>
    <w:r>
      <w:rPr>
        <w:noProof/>
        <w:lang w:eastAsia="pl-PL"/>
      </w:rPr>
      <w:drawing>
        <wp:inline distT="0" distB="0" distL="0" distR="0" wp14:anchorId="49EE8D50" wp14:editId="5FB011C6">
          <wp:extent cx="129540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0A6BF5C" wp14:editId="1807EB84">
          <wp:extent cx="1743075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5758B8"/>
    <w:multiLevelType w:val="hybridMultilevel"/>
    <w:tmpl w:val="07EE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5F"/>
    <w:rsid w:val="001A2C43"/>
    <w:rsid w:val="003C1FF8"/>
    <w:rsid w:val="0042255F"/>
    <w:rsid w:val="004F185A"/>
    <w:rsid w:val="00B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84A0"/>
  <w15:chartTrackingRefBased/>
  <w15:docId w15:val="{0DAF1EA5-9CB6-4A47-B6EB-C4A0620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C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A2C43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1A2C43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2C43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2C43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A2C43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A2C43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A2C4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C4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2C43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2C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A2C4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A2C43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A2C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A2C4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A2C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2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A2C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A2C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A10"/>
  </w:style>
  <w:style w:type="paragraph" w:styleId="Stopka">
    <w:name w:val="footer"/>
    <w:basedOn w:val="Normalny"/>
    <w:link w:val="StopkaZnak"/>
    <w:uiPriority w:val="99"/>
    <w:unhideWhenUsed/>
    <w:rsid w:val="00B4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4</cp:revision>
  <dcterms:created xsi:type="dcterms:W3CDTF">2020-11-12T11:46:00Z</dcterms:created>
  <dcterms:modified xsi:type="dcterms:W3CDTF">2020-11-12T11:48:00Z</dcterms:modified>
</cp:coreProperties>
</file>