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37919" w:rsidRDefault="00911316" w:rsidP="007A4C7D">
      <w:pPr>
        <w:pStyle w:val="Nagwek1"/>
        <w:spacing w:before="0" w:after="12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37919">
        <w:rPr>
          <w:rFonts w:ascii="Arial" w:eastAsia="Times New Roman" w:hAnsi="Arial" w:cs="Arial"/>
          <w:b/>
          <w:bCs/>
          <w:color w:val="auto"/>
          <w:sz w:val="22"/>
          <w:szCs w:val="22"/>
        </w:rPr>
        <w:t>Uchwała Nr XXXI/262/2020</w:t>
      </w:r>
      <w:r w:rsidRPr="00B37919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>Rady Gminy Kobylnica</w:t>
      </w:r>
      <w:r w:rsidR="00D15EF3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B37919">
        <w:rPr>
          <w:rFonts w:ascii="Arial" w:eastAsia="Times New Roman" w:hAnsi="Arial" w:cs="Arial"/>
          <w:b/>
          <w:bCs/>
          <w:color w:val="auto"/>
          <w:sz w:val="22"/>
          <w:szCs w:val="22"/>
        </w:rPr>
        <w:t>z dnia 17 grudnia 2020 r.</w:t>
      </w:r>
    </w:p>
    <w:p w:rsidR="00A77B3E" w:rsidRPr="00B37919" w:rsidRDefault="00911316" w:rsidP="00D15EF3">
      <w:pPr>
        <w:spacing w:after="240" w:line="276" w:lineRule="auto"/>
        <w:jc w:val="left"/>
        <w:rPr>
          <w:rFonts w:ascii="Arial" w:hAnsi="Arial" w:cs="Arial"/>
          <w:b/>
          <w:bCs/>
          <w:szCs w:val="22"/>
        </w:rPr>
      </w:pPr>
      <w:r w:rsidRPr="00B37919">
        <w:rPr>
          <w:rFonts w:ascii="Arial" w:hAnsi="Arial" w:cs="Arial"/>
          <w:b/>
          <w:bCs/>
          <w:szCs w:val="22"/>
        </w:rPr>
        <w:t>w sprawie uchwalenia zmiany miejscowego planu zagospodarowania przestrzennego wsi Kwakowo dla obszaru obejmującego teren 09U</w:t>
      </w:r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szCs w:val="22"/>
        </w:rPr>
      </w:pPr>
      <w:r w:rsidRPr="00B37919">
        <w:rPr>
          <w:rFonts w:ascii="Arial" w:hAnsi="Arial" w:cs="Arial"/>
          <w:szCs w:val="22"/>
        </w:rPr>
        <w:t>Na podstawie art. 18 ust. 2 pkt 5 i art. 40 ust. 1 ustawy z dnia 8 marca 1990 r. o samorządzie gminnym (j.t. Dz. U. z 2020 r. poz. 713 ze zm.) oraz art. 20 ust. 1 w związku z art. 27 ustawy z dnia 27 marca 2003 r. o planowaniu i zagospodarowaniu przestrzennym (j.t. Dz. U. z 2020 r. poz. 293 ze zm.)</w:t>
      </w:r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szCs w:val="22"/>
        </w:rPr>
      </w:pPr>
      <w:r w:rsidRPr="00B37919">
        <w:rPr>
          <w:rFonts w:ascii="Arial" w:hAnsi="Arial" w:cs="Arial"/>
          <w:szCs w:val="22"/>
        </w:rPr>
        <w:t>Rada Gminy Kobylnica uchwala, co następuje:</w:t>
      </w:r>
    </w:p>
    <w:p w:rsidR="00D15EF3" w:rsidRDefault="00D15EF3" w:rsidP="00D15EF3">
      <w:pPr>
        <w:spacing w:after="12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 1.</w:t>
      </w:r>
    </w:p>
    <w:p w:rsidR="00D15EF3" w:rsidRDefault="00911316" w:rsidP="00D15EF3">
      <w:pPr>
        <w:numPr>
          <w:ilvl w:val="0"/>
          <w:numId w:val="2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szCs w:val="22"/>
        </w:rPr>
        <w:t>Stosownie do uchwały Nr XIII/114/2019 Rady Gminy Kobylnica z dnia 29 sierpnia 2019 r. w sprawie przystąpienia do sporządzenia zmiany miejscowego planu zagospodarowania przestrzennego wsi Kwakowo dla obszaru obejmującego terenu 09U, po stwierdzeniu, że zmiana planu miejscowego nie narusza ustaleń „Studium uwarunkowań i kierunków zagospodarowania przestrzennego gminy Kobylnica” uchwalonego uchwałą Nr III/25/2002 Rady Gminy Kobylnica z dnia 30 grudnia 2002 r., zmienionego uchwałami Nr XL/527/2010 Rady Gminy Kobylnica z dnia 16 lutego 2010 r., Nr XLIV/413/2014 Rady Gminy Kobylnica z dnia 6 lutego 2014 r. i Nr XXIV/203/2016 Rady Gminy Kobylnica z dnia 25 lutego 2016 r., uchwala się zmianę miejscowego planu zagospodarowania przestrzennego wsi Kwakowo dla obszaru obejmującego teren 09U, zwaną dalej zmianą planu miejscowego w granicach, jak na rysunku zmiany planu miejscowego.</w:t>
      </w:r>
    </w:p>
    <w:p w:rsidR="00A77B3E" w:rsidRPr="00D15EF3" w:rsidRDefault="00911316" w:rsidP="00D15EF3">
      <w:pPr>
        <w:numPr>
          <w:ilvl w:val="0"/>
          <w:numId w:val="2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szCs w:val="22"/>
        </w:rPr>
        <w:t>2. </w:t>
      </w:r>
      <w:r w:rsidRPr="00D15EF3">
        <w:rPr>
          <w:rFonts w:ascii="Arial" w:hAnsi="Arial" w:cs="Arial"/>
          <w:color w:val="000000"/>
          <w:szCs w:val="22"/>
          <w:u w:color="000000"/>
        </w:rPr>
        <w:t>Celem zmiany planu miejscowego, obejmującego obszar położony we wsi Kwakowo, o powierzchni 1,85 ha, pomiędzy ulicami Słupską, Kobylnicką i Poziomkową, jest korekta ustaleń miejscowego planu zagospodarowania przestrzennego wsi Kwakowo (uchwała Nr XLII/546/2010 Rady Gminy Kobylnica z dnia 27 kwietnia 2010 r.) dla terenu oznaczonego w zmienianym planie miejscowym jako 09U.</w:t>
      </w:r>
    </w:p>
    <w:p w:rsidR="00D15EF3" w:rsidRDefault="00D15EF3" w:rsidP="00D15EF3">
      <w:pPr>
        <w:spacing w:after="12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 2.</w:t>
      </w:r>
    </w:p>
    <w:p w:rsidR="00D15EF3" w:rsidRDefault="00911316" w:rsidP="00D15EF3">
      <w:pPr>
        <w:numPr>
          <w:ilvl w:val="0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t>Zmiana planu miejscowego wyrażona jest w formie ustaleń tekstowych zawartych w treści niniejszej uchwały i ustaleń graficznych zawartych na rysunku zmiany planu miejscowego, stanowiącym załącznik nr 1 do uchwały.</w:t>
      </w:r>
    </w:p>
    <w:p w:rsidR="00D15EF3" w:rsidRDefault="00911316" w:rsidP="00D15EF3">
      <w:pPr>
        <w:numPr>
          <w:ilvl w:val="0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Na rysunku, o którym mowa w ust. 1, obowiązującymi ustaleniami zmiany planu miejscowego są:</w:t>
      </w:r>
    </w:p>
    <w:p w:rsidR="00D15EF3" w:rsidRDefault="00911316" w:rsidP="00D15EF3">
      <w:pPr>
        <w:numPr>
          <w:ilvl w:val="1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granice obszaru objętego zmianą planu miejscowego;</w:t>
      </w:r>
    </w:p>
    <w:p w:rsidR="00D15EF3" w:rsidRDefault="00911316" w:rsidP="00D15EF3">
      <w:pPr>
        <w:numPr>
          <w:ilvl w:val="1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linie rozgraniczające tereny o różnym przeznaczeniu lub różnych zasadach zagospodarowania;</w:t>
      </w:r>
    </w:p>
    <w:p w:rsidR="00D15EF3" w:rsidRDefault="00911316" w:rsidP="00D15EF3">
      <w:pPr>
        <w:numPr>
          <w:ilvl w:val="1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numer porządkowy terenu i symbol literowy terenu wydzielonego liniami rozgraniczającymi, poprzedzony sygnaturą „z” dotyczącą zmiany planu miejscowego, oznaczający następujące przeznaczenie terenu: MU – teren zabudowy mieszkaniowo-usługowej;</w:t>
      </w:r>
    </w:p>
    <w:p w:rsidR="00D15EF3" w:rsidRDefault="00911316" w:rsidP="00D15EF3">
      <w:pPr>
        <w:numPr>
          <w:ilvl w:val="1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nieprzekraczalne linie zabudowy.</w:t>
      </w:r>
    </w:p>
    <w:p w:rsidR="00D15EF3" w:rsidRDefault="00911316" w:rsidP="00D15EF3">
      <w:pPr>
        <w:numPr>
          <w:ilvl w:val="0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Integralnymi częściami uchwały są:</w:t>
      </w:r>
    </w:p>
    <w:p w:rsidR="00D15EF3" w:rsidRDefault="00911316" w:rsidP="00D15EF3">
      <w:pPr>
        <w:numPr>
          <w:ilvl w:val="1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załącznik nr 1 – rysunek zmiany planu miejscowego;</w:t>
      </w:r>
    </w:p>
    <w:p w:rsidR="00D15EF3" w:rsidRDefault="00911316" w:rsidP="00D15EF3">
      <w:pPr>
        <w:numPr>
          <w:ilvl w:val="1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lastRenderedPageBreak/>
        <w:t>załącznik nr 2 – rozstrzygnięcie o sposobie rozpatrzenia uwag do projektu zmiany planu;</w:t>
      </w:r>
    </w:p>
    <w:p w:rsidR="00D15EF3" w:rsidRDefault="00911316" w:rsidP="00D15EF3">
      <w:pPr>
        <w:numPr>
          <w:ilvl w:val="1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szCs w:val="22"/>
        </w:rPr>
        <w:t>3) </w:t>
      </w:r>
      <w:r w:rsidRPr="00D15EF3">
        <w:rPr>
          <w:rFonts w:ascii="Arial" w:hAnsi="Arial" w:cs="Arial"/>
          <w:color w:val="000000"/>
          <w:szCs w:val="22"/>
          <w:u w:color="000000"/>
        </w:rPr>
        <w:t>załącznik nr 3 – rozstrzygnięcie o sposobie realizacji zapisanych w zmianie planu inwestycji z zakresu infrastruktury technicznej, które należą do zadań własnych gminy oraz zasadach ich finansowania, zgodnie z przepisami o finansach publicznych;</w:t>
      </w:r>
    </w:p>
    <w:p w:rsidR="00A77B3E" w:rsidRPr="00D15EF3" w:rsidRDefault="00911316" w:rsidP="00D15EF3">
      <w:pPr>
        <w:numPr>
          <w:ilvl w:val="1"/>
          <w:numId w:val="4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szCs w:val="22"/>
        </w:rPr>
        <w:t>4) </w:t>
      </w:r>
      <w:r w:rsidRPr="00D15EF3">
        <w:rPr>
          <w:rFonts w:ascii="Arial" w:hAnsi="Arial" w:cs="Arial"/>
          <w:color w:val="000000"/>
          <w:szCs w:val="22"/>
          <w:u w:color="000000"/>
        </w:rPr>
        <w:t>załącznik nr 4 – dane przestrzenne.</w:t>
      </w:r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szCs w:val="22"/>
        </w:rPr>
        <w:t>§ 3. </w:t>
      </w:r>
      <w:r w:rsidRPr="00B37919">
        <w:rPr>
          <w:rFonts w:ascii="Arial" w:hAnsi="Arial" w:cs="Arial"/>
          <w:color w:val="000000"/>
          <w:szCs w:val="22"/>
          <w:u w:color="000000"/>
        </w:rPr>
        <w:t>W uchwale Nr XLII/546/2010 Rady Gminy Kobylnica z dnia 27 kwietnia 2010 r. w sprawie uchwalenia miejscowego planu zagospodarowania przestrzennego wsi Kwakowo w § 7 zmienia się ust. 6, który otrzymuje brzmienie:</w:t>
      </w:r>
    </w:p>
    <w:p w:rsidR="00D15EF3" w:rsidRDefault="00911316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szCs w:val="22"/>
        </w:rPr>
        <w:t>„6. </w:t>
      </w:r>
      <w:r w:rsidRPr="00B37919">
        <w:rPr>
          <w:rFonts w:ascii="Arial" w:hAnsi="Arial" w:cs="Arial"/>
          <w:color w:val="000000"/>
          <w:szCs w:val="22"/>
          <w:u w:color="000000"/>
        </w:rPr>
        <w:t>Dla jednostki elementarnej określonej symbolem 09zMU, o powierzchni 1,85 ha, wprowadza się następujące ustalenia:</w:t>
      </w:r>
    </w:p>
    <w:p w:rsidR="00D15EF3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t>Przeznaczenie terenu: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teren zabudowy mieszkaniowo-usługowej,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dopuszcza się sąsiedztwo działek o zabudowie mieszkaniowej z działkami o zabudowie usługowej, a także sąsiedztwo obiektów usługowych i mieszkaniowych na jednej działce lub na działkach sąsiednich,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funkcja mieszkaniowa w formie jednego budynku mieszkalnego jednorodzinnego wolnostojącego na jednej działce,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dopuszcza się zieleń, w tym w użytkowaniu rolniczym, również na wyodrębnionych działkach,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dopuszcza się obiekty małej architektury i urządzenia służące wypoczynkowi i rekreacji,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dopuszcza się lokalizację obiektów i urządzeń infrastruktury technicznej, w tym dróg wewnętrznych i parkingów;</w:t>
      </w:r>
    </w:p>
    <w:p w:rsidR="00D15EF3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Zasady ochrony i kształtowania ładu przestrzennego: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zachowuje się istniejącą zabudowę, z możliwością przebudowy, rozbudowy i zmiany sposobu użytkowania,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zabudowę należy harmonizować w granicach działki lub części terenu, z uwzględnieniem otoczenia, poprzez stosowanie spójnych rozwiązań architektonicznych, zbliżonych rozwiązań materiałowych, dążyć należy do estetyzacji krajobrazu m. in. przez dbałość o detal architektoniczny,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w sąsiedztwie wschodniej granicy terenu - od strony drogi krajowej nr 21 (ul. Słupska), położonej poza obszarem objętym zmianą planu miejscowego - należy zachować reprezentacyjny charakter zabudowy i zagospodarowania;</w:t>
      </w:r>
    </w:p>
    <w:p w:rsidR="00D15EF3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Zasady ochrony środowiska, przyrody i krajobrazu oraz zasady kształtowania krajobrazu: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teren w otulinie Parku Krajobrazowego „Dolina Słupi”,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przy realizacji zainwestowania i użytkowaniu terenu należy zastosować wszelkie dostępne rozwiązania techniczne, technologiczne i organizacyjne, które maksymalnie ograniczą negatywny wpływ na środowisko, w tym uciążliwości akustyczne i </w:t>
      </w:r>
      <w:proofErr w:type="spellStart"/>
      <w:r w:rsidRPr="00D15EF3">
        <w:rPr>
          <w:rFonts w:ascii="Arial" w:hAnsi="Arial" w:cs="Arial"/>
          <w:color w:val="000000"/>
          <w:szCs w:val="22"/>
          <w:u w:color="000000"/>
        </w:rPr>
        <w:t>aerosanitarne</w:t>
      </w:r>
      <w:proofErr w:type="spellEnd"/>
      <w:r w:rsidRPr="00D15EF3">
        <w:rPr>
          <w:rFonts w:ascii="Arial" w:hAnsi="Arial" w:cs="Arial"/>
          <w:color w:val="000000"/>
          <w:szCs w:val="22"/>
          <w:u w:color="000000"/>
        </w:rPr>
        <w:t xml:space="preserve"> związane z planowanym zagospodarowaniem terenu,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planowane zagospodarowanie terenu nie może stanowić źródła zanieczyszczeń dla środowiska gruntowo-wodnego oraz nie może powodować zmian stosunków wodnych w obszarze objętym zmianą planu miejscowego oraz na terenach przyległych,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lastRenderedPageBreak/>
        <w:t>zagospodarowanie wód opadowych i roztopowych na własnej działce może odbywać się tylko w sposób niezakłócający warunków gruntowo-wodnych na działkach sąsiednich, ze spełnieniem odpowiednich wymogów, w tym warunku dotyczącego retencjonowania wód opadowych i roztopowych z powierzchni przewidzianej do zainwestowania, wynikających z przepisów szczególnych,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należy realizować obiekty małej retencji, jak stawy, oczka wodne lub inne systemy retencjonowania,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uciążliwość dla środowiska wynikająca z prowadzonej działalności powinna być ograniczona do granic terenu, do którego właściciel ma tytuł prawny,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obiekty i pomieszczenia przeznaczone na pobyt ludzi, znajdujące się w zasięgu uciążliwości spowodowanych własnym przedsięwzięciem inwestycyjnym, należy zabezpieczyć dostępnymi środkami technicznymi przed tymi uciążliwościami,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budynki mieszkalne lokalizować i projektować z uwzględnieniem zabezpieczeń zapewniających ochronę przed uciążliwościami związanymi z położeniem w sąsiedztwie terenu drogi krajowej nr 21 (ul. Słupska), znajdującej się poza obszarem objętym zmianą planu miejscowego,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emisja zanieczyszczeń pyłowych i gazowych do powietrza, pochodząca z planowanej inwestycji nie może przekraczać dopuszczalnych standardów emisyjnych ani powodować przekroczeń standardów jakości środowiska poza zagospodarowywanym terenem,</w:t>
      </w:r>
    </w:p>
    <w:p w:rsidR="00D15EF3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należy zapewnić odpowiednie warunki ochrony przed hałasem i polem elektromagnetycznym:</w:t>
      </w:r>
    </w:p>
    <w:p w:rsidR="00D15EF3" w:rsidRDefault="00911316" w:rsidP="00D15EF3">
      <w:pPr>
        <w:numPr>
          <w:ilvl w:val="2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w zakresie hałasu obowiązują dopuszczalne poziomy, zgodnie z przepisami szczególnymi,</w:t>
      </w:r>
    </w:p>
    <w:p w:rsidR="00D15EF3" w:rsidRDefault="00911316" w:rsidP="00D15EF3">
      <w:pPr>
        <w:numPr>
          <w:ilvl w:val="2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w zakresie ochrony przed polem elektromagnetycznym związanym z obiektami elektroenergetycznymi i telekomunikacyjnymi obowiązują zasady dotyczące budowy i lokalizacji urządzeń i sieci infrastruktury technicznej określone w wymaganiach przepisów szczególnych,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D15EF3">
        <w:rPr>
          <w:rFonts w:ascii="Arial" w:hAnsi="Arial" w:cs="Arial"/>
          <w:color w:val="000000"/>
          <w:szCs w:val="22"/>
          <w:u w:color="000000"/>
        </w:rPr>
        <w:t>w maksymalnym stopniu chronić istniejący drzewostan,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wzdłuż dróg, w miarę możliwości terenowych, należy wprowadzać zieleń izolacyjno-krajobrazową,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do kształtowania terenów zielonych (zieleń parkowa, izolacyjna, przydomowa) należy używać gatunków roślin rodzimych zgodnych geograficznie i siedliskowo,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przy projektowaniu należy uwzględnić istniejące warunki geotechniczne, przyrodnicze oraz ukształtowanie terenu,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przy realizacji ustaleń zmiany planu miejscowego należy  zapewnić ochronę siedlisk i stanowisk chronionych gatunków, zgodnie z przepisami szczególnymi dotyczącymi ochrony gatunkowej roślin, zwierząt i grzybów, objętych ochroną;</w:t>
      </w:r>
    </w:p>
    <w:p w:rsidR="00677541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Zasady ochrony dziedzictwa kulturowego i zabytków, w tym krajobrazów kulturowych, oraz dóbr kultury współczesnej: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nie występują obiekty i tereny chronione, zgodnie z przepisami w zakresie dziedzictwa kulturowego i zabytków oraz dóbr kultury współczesnej,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lastRenderedPageBreak/>
        <w:t>w trakcie prowadzenia robót ziemnych, w przypadku natrafienia na przedmiot posiadający cechy zabytku, zastosowanie mają przepisy o ochronie zabytków i opiece nad zabytkami;</w:t>
      </w:r>
    </w:p>
    <w:p w:rsidR="00677541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Zasady kształtowania przestrzeni publicznych: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nie określa się;</w:t>
      </w:r>
    </w:p>
    <w:p w:rsidR="00677541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Parametry i wskaźniki kształtowania zabudowy oraz zagospodarowania terenu: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ustala się nieprzekraczalne linie zabudowy dla nowoprojektowanych budynków w odległości 10 m od wschodniej granicy zmiany planu miejscowego - ul. Słupskiej i 6 m od południowej i zachodniej granicy zmiany planu miejscowego - odpowiednio ul. Kobylnickiej i ul. Poziomkowej, jak na rysunku zmiany planu miejscowego, a także 5 m od dróg wewnętrznych,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powierzchnia zabudowy – maksymalnie 40% powierzchni działki,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intensywność zabudowy – maksymalnie 0,80, minimalnie 0,01,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powierzchnia biologicznie czynna – minimalnie 40% powierzchni działki,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wysokość zabudowy – do 2 kondygnacji, w tym poddasze użytkowe, równocześnie maksymalnie do 9,00 m,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dachy budynków strome, o kącie nachylenia 30</w:t>
      </w:r>
      <w:r w:rsidRPr="00677541">
        <w:rPr>
          <w:rFonts w:ascii="Arial" w:hAnsi="Arial" w:cs="Arial"/>
          <w:color w:val="000000"/>
          <w:szCs w:val="22"/>
          <w:u w:color="000000"/>
          <w:vertAlign w:val="superscript"/>
        </w:rPr>
        <w:t>0</w:t>
      </w:r>
      <w:r w:rsidRPr="00677541">
        <w:rPr>
          <w:rFonts w:ascii="Arial" w:hAnsi="Arial" w:cs="Arial"/>
          <w:color w:val="000000"/>
          <w:szCs w:val="22"/>
          <w:u w:color="000000"/>
        </w:rPr>
        <w:t>-45</w:t>
      </w:r>
      <w:r w:rsidRPr="00677541">
        <w:rPr>
          <w:rFonts w:ascii="Arial" w:hAnsi="Arial" w:cs="Arial"/>
          <w:color w:val="000000"/>
          <w:szCs w:val="22"/>
          <w:u w:color="000000"/>
          <w:vertAlign w:val="superscript"/>
        </w:rPr>
        <w:t>0</w:t>
      </w:r>
      <w:r w:rsidRPr="00677541">
        <w:rPr>
          <w:rFonts w:ascii="Arial" w:hAnsi="Arial" w:cs="Arial"/>
          <w:color w:val="000000"/>
          <w:szCs w:val="22"/>
          <w:u w:color="000000"/>
        </w:rPr>
        <w:t>;</w:t>
      </w:r>
    </w:p>
    <w:p w:rsidR="00677541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Tereny i obiekty podlegające ochronie na podstawie przepisów odrębnych: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w obszarze objętym zmianą planu miejscowego nie występują tereny górnicze, a także obszary szczególnego zagrożenia powodzią oraz obszary osuwania się mas ziemnych, jak również nie określono krajobrazów priorytetowych;</w:t>
      </w:r>
    </w:p>
    <w:p w:rsidR="00677541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Zasady i warunki scalania i podziału nieruchomości: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nie wyznacza się granic terenów wymagających przeprowadzenia scalania i podziału nieruchomości,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dopuszcza się scalenia i podział wtórny,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minimalna powierzchnia działki – 1000 m</w:t>
      </w:r>
      <w:r w:rsidRPr="00677541">
        <w:rPr>
          <w:rFonts w:ascii="Arial" w:hAnsi="Arial" w:cs="Arial"/>
          <w:color w:val="000000"/>
          <w:szCs w:val="22"/>
          <w:u w:color="000000"/>
          <w:vertAlign w:val="superscript"/>
        </w:rPr>
        <w:t xml:space="preserve">2 </w:t>
      </w:r>
      <w:r w:rsidRPr="00677541">
        <w:rPr>
          <w:rFonts w:ascii="Arial" w:hAnsi="Arial" w:cs="Arial"/>
          <w:color w:val="000000"/>
          <w:szCs w:val="22"/>
          <w:u w:color="000000"/>
        </w:rPr>
        <w:t>/nie dotyczy podziałów istniejących i podziałów wtórnych związanych z wydzieleniami pod drogi, w tym drogę krajową nr 21, oraz pasy i urządzenia techniczne/, minimalny front działki – 20 m, kąt położenia granic działek w stosunku do pasa drogowego od 50</w:t>
      </w:r>
      <w:r w:rsidRPr="00677541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677541">
        <w:rPr>
          <w:rFonts w:ascii="Arial" w:hAnsi="Arial" w:cs="Arial"/>
          <w:color w:val="000000"/>
          <w:szCs w:val="22"/>
          <w:u w:color="000000"/>
        </w:rPr>
        <w:t xml:space="preserve"> do 130</w:t>
      </w:r>
      <w:r w:rsidRPr="00677541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677541">
        <w:rPr>
          <w:rFonts w:ascii="Arial" w:hAnsi="Arial" w:cs="Arial"/>
          <w:color w:val="000000"/>
          <w:szCs w:val="22"/>
          <w:u w:color="000000"/>
        </w:rPr>
        <w:t>;</w:t>
      </w:r>
    </w:p>
    <w:p w:rsidR="00677541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Zasady kształtowania systemów komunikacji i infrastruktury technicznej: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obsługa komunikacyjna z przyległych dróg, w sąsiedztwie obszaru objętego zmianą planu miejscowego, oznaczonych w planie miejscowym wsi Kwakowo jako 02KD-L (ul. Kobylnicka) i 06KD-W (ul. Poziomkowa), a także z drogi krajowej nr 21 (ul. Słupska) z istniejących zjazdów - bezpośrednio lub poprzez drogę wewnętrzną,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zapewnić miejsca postojowe w granicach działki, dla potrzeb własnych i użytkowników, nie mniej niż 1 miejsce na mieszkanie i nie mniej niż 3 miejsca postojowe na 100 m</w:t>
      </w:r>
      <w:r w:rsidRPr="00677541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677541">
        <w:rPr>
          <w:rFonts w:ascii="Arial" w:hAnsi="Arial" w:cs="Arial"/>
          <w:color w:val="000000"/>
          <w:szCs w:val="22"/>
          <w:u w:color="000000"/>
        </w:rPr>
        <w:t xml:space="preserve"> powierzchni użytkowej usług, w tym dopuszcza się lokalizację miejsc przeznaczonych na parkowanie pojazdów zaopatrzonych w kartę parkingową, w ilości zgodnej z przepisami szczególnymi,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zaopatrzenie w wodę – z sieci wodociągowej,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odprowadzanie ścieków – do sieci kanalizacji sanitarnej,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odprowadzanie wód opadowych i roztopowych:</w:t>
      </w:r>
    </w:p>
    <w:p w:rsidR="00677541" w:rsidRDefault="00911316" w:rsidP="00D15EF3">
      <w:pPr>
        <w:numPr>
          <w:ilvl w:val="2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lastRenderedPageBreak/>
        <w:t>wody opadowe i roztopowe zagospodarować na własnej działce, części terenu lub terenie z zastosowaniem retencjonowania,</w:t>
      </w:r>
    </w:p>
    <w:p w:rsidR="00677541" w:rsidRDefault="00911316" w:rsidP="00D15EF3">
      <w:pPr>
        <w:numPr>
          <w:ilvl w:val="2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odbiornikami podczyszczonych wód opadowych i roztopowych, w stopniu wymaganym przepisami, będą zbiorniki wodne oraz grunt,</w:t>
      </w:r>
    </w:p>
    <w:p w:rsidR="00677541" w:rsidRDefault="00911316" w:rsidP="00D15EF3">
      <w:pPr>
        <w:numPr>
          <w:ilvl w:val="2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dopuszcza się odprowadzenie nadmiaru wód do gminnego systemu odprowadzania wód opadowych i roztopowych, zgodnie z przepisami szczególnymi, po zastosowaniu rozwiązań opóźniających ich spływ,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zaopatrzenie w gaz – z sieci gazowej,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zaopatrzenie w energię cieplną – z indywidualnych nieemisyjnych lub niskoemisyjnych źródeł ciepła,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unieszkodliwianie odpadów – zgodnie z przepisami szczególnymi:</w:t>
      </w:r>
    </w:p>
    <w:p w:rsidR="00677541" w:rsidRDefault="00911316" w:rsidP="00D15EF3">
      <w:pPr>
        <w:numPr>
          <w:ilvl w:val="2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odpady komunalne segregować i gromadzić w szczelnych pojemnikach,</w:t>
      </w:r>
    </w:p>
    <w:p w:rsidR="00677541" w:rsidRDefault="00911316" w:rsidP="00D15EF3">
      <w:pPr>
        <w:numPr>
          <w:ilvl w:val="2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odpady inne niż komunalne, w tym niebezpieczne, należy odpowiednio gromadzić i przechowywać, a następnie przekazywać do miejsc, w których mogą być poddane odzyskowi lub unieszkodliwianiu,</w:t>
      </w:r>
    </w:p>
    <w:p w:rsidR="00677541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zaopatrzenie w energię elektryczną – z sieci elektroenergetycznej, z dopuszczeniem zastosowania odnawialnych źródeł energii,</w:t>
      </w:r>
    </w:p>
    <w:p w:rsidR="00790B2F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77541">
        <w:rPr>
          <w:rFonts w:ascii="Arial" w:hAnsi="Arial" w:cs="Arial"/>
          <w:color w:val="000000"/>
          <w:szCs w:val="22"/>
          <w:u w:color="000000"/>
        </w:rPr>
        <w:t>zasilanie w łączność – z sieci i urządzeń infrastruktury telekomunikacyjnej;</w:t>
      </w:r>
    </w:p>
    <w:p w:rsidR="00790B2F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Sposoby i terminy tymczasowego zagospodarowania:</w:t>
      </w:r>
    </w:p>
    <w:p w:rsidR="00790B2F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nie przewiduje się;</w:t>
      </w:r>
    </w:p>
    <w:p w:rsidR="00790B2F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Obszary rehabilitacji istniejącej zabudowy i infrastruktury technicznej:</w:t>
      </w:r>
    </w:p>
    <w:p w:rsidR="00790B2F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nie określa się;</w:t>
      </w:r>
    </w:p>
    <w:p w:rsidR="00790B2F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Tereny rekreacyjno-wypoczynkowe:</w:t>
      </w:r>
    </w:p>
    <w:p w:rsidR="00790B2F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nie dotyczy;</w:t>
      </w:r>
    </w:p>
    <w:p w:rsidR="00790B2F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Opłata planistyczna:</w:t>
      </w:r>
    </w:p>
    <w:p w:rsidR="00790B2F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ustala się stawkę procentową służącą naliczeniu jednorazowej opłaty z tytułu wzrostu wartości nieruchomości w wysokości 30%;</w:t>
      </w:r>
    </w:p>
    <w:p w:rsidR="00790B2F" w:rsidRDefault="00911316" w:rsidP="00D15EF3">
      <w:pPr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Szczególne warunki zagospodarowania oraz ograniczenia w użytkowaniu terenu:</w:t>
      </w:r>
    </w:p>
    <w:p w:rsidR="00790B2F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w zakresie obronności:</w:t>
      </w:r>
    </w:p>
    <w:p w:rsidR="0006737D" w:rsidRDefault="00911316" w:rsidP="00D15EF3">
      <w:pPr>
        <w:numPr>
          <w:ilvl w:val="2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790B2F">
        <w:rPr>
          <w:rFonts w:ascii="Arial" w:hAnsi="Arial" w:cs="Arial"/>
          <w:color w:val="000000"/>
          <w:szCs w:val="22"/>
          <w:u w:color="000000"/>
        </w:rPr>
        <w:t>związane z zapewnieniem funkcjonowania Bazy systemu obrony przed rakietami balistycznymi w Redzikowie dotyczące: ograniczenia w użytkowaniu nadajników elektromagnetycznych - zabronione jest używanie nadajników elektromagnetycznych, które generują pole magnetyczne przekraczające natężenie 3V/m wartości skutecznej dla wszystkich częstotliwości od 9 kHz do 300 GHz, mierzonych 2 m nad poziomem gruntu w Punkcie Centralnym Bazy o współrzędnych 54</w:t>
      </w:r>
      <w:r w:rsidRPr="00790B2F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790B2F">
        <w:rPr>
          <w:rFonts w:ascii="Arial" w:hAnsi="Arial" w:cs="Arial"/>
          <w:color w:val="000000"/>
          <w:szCs w:val="22"/>
          <w:u w:color="000000"/>
        </w:rPr>
        <w:t>28</w:t>
      </w:r>
      <w:r w:rsidRPr="00790B2F">
        <w:rPr>
          <w:rFonts w:ascii="Arial" w:hAnsi="Arial" w:cs="Arial"/>
          <w:color w:val="000000"/>
          <w:szCs w:val="22"/>
          <w:u w:color="000000"/>
          <w:vertAlign w:val="superscript"/>
        </w:rPr>
        <w:t>’</w:t>
      </w:r>
      <w:r w:rsidRPr="00790B2F">
        <w:rPr>
          <w:rFonts w:ascii="Arial" w:hAnsi="Arial" w:cs="Arial"/>
          <w:color w:val="000000"/>
          <w:szCs w:val="22"/>
          <w:u w:color="000000"/>
        </w:rPr>
        <w:t>46,354”N oraz 17</w:t>
      </w:r>
      <w:r w:rsidRPr="00790B2F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790B2F">
        <w:rPr>
          <w:rFonts w:ascii="Arial" w:hAnsi="Arial" w:cs="Arial"/>
          <w:color w:val="000000"/>
          <w:szCs w:val="22"/>
          <w:u w:color="000000"/>
        </w:rPr>
        <w:t>06</w:t>
      </w:r>
      <w:r w:rsidRPr="00790B2F">
        <w:rPr>
          <w:rFonts w:ascii="Arial" w:hAnsi="Arial" w:cs="Arial"/>
          <w:color w:val="000000"/>
          <w:szCs w:val="22"/>
          <w:u w:color="000000"/>
          <w:vertAlign w:val="superscript"/>
        </w:rPr>
        <w:t>’</w:t>
      </w:r>
      <w:r w:rsidRPr="00790B2F">
        <w:rPr>
          <w:rFonts w:ascii="Arial" w:hAnsi="Arial" w:cs="Arial"/>
          <w:color w:val="000000"/>
          <w:szCs w:val="22"/>
          <w:u w:color="000000"/>
        </w:rPr>
        <w:t>38,046”E, w układzie odniesienia WGS-84 i wysokości 64 m n.p.m., a także wymogu uzgodnienia z Dowódcą Polskim Bazy systemu obrony przed rakietami balistycznymi w Redzikowie lokalizacji turbin wiatrowych w odległości od 4 000 m do 35 000 m od punktu o współrzędnych 54</w:t>
      </w:r>
      <w:r w:rsidRPr="00790B2F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790B2F">
        <w:rPr>
          <w:rFonts w:ascii="Arial" w:hAnsi="Arial" w:cs="Arial"/>
          <w:color w:val="000000"/>
          <w:szCs w:val="22"/>
          <w:u w:color="000000"/>
        </w:rPr>
        <w:t>28'48,158"N oraz 17</w:t>
      </w:r>
      <w:r w:rsidRPr="00790B2F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790B2F">
        <w:rPr>
          <w:rFonts w:ascii="Arial" w:hAnsi="Arial" w:cs="Arial"/>
          <w:color w:val="000000"/>
          <w:szCs w:val="22"/>
          <w:u w:color="000000"/>
        </w:rPr>
        <w:t>06'04,719"E i wysokości 65 m n.p.m.,</w:t>
      </w:r>
    </w:p>
    <w:p w:rsidR="0006737D" w:rsidRDefault="00911316" w:rsidP="00D15EF3">
      <w:pPr>
        <w:numPr>
          <w:ilvl w:val="2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color w:val="000000"/>
          <w:szCs w:val="22"/>
          <w:u w:color="000000"/>
        </w:rPr>
        <w:lastRenderedPageBreak/>
        <w:t>wszelkie projektowane obiekty stałe i tymczasowe o wysokości równej i wyższej od 50 m nad poziom terenu, podlegają zgłoszeniu do właściwego organu nadzoru nad lotnictwem wojskowym, przed wydaniem decyzji o pozwoleniu na budowę,</w:t>
      </w:r>
    </w:p>
    <w:p w:rsidR="0006737D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color w:val="000000"/>
          <w:szCs w:val="22"/>
          <w:u w:color="000000"/>
        </w:rPr>
        <w:t>sieci elektroenergetyczne i oświetlenie należy projektować w sposób umożliwiający szybkie przystosowanie do potrzeb obrony cywilnej,</w:t>
      </w:r>
    </w:p>
    <w:p w:rsidR="0006737D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color w:val="000000"/>
          <w:szCs w:val="22"/>
          <w:u w:color="000000"/>
        </w:rPr>
        <w:t>w przypadku kolizji istniejącej infrastruktury technicznej, w tym sieci i urządzeń elektroenergetycznych, z planowaną zabudową, należy je odpowiednio przebudować,</w:t>
      </w:r>
    </w:p>
    <w:p w:rsidR="0006737D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color w:val="000000"/>
          <w:szCs w:val="22"/>
          <w:u w:color="000000"/>
        </w:rPr>
        <w:t>przy zbliżeniu bądź skrzyżowaniu napowietrznych linii elektroenergetycznych z drogami należy zastosować odpowiednie środki techniczne zapewniające warunki bezpieczeństwa dla obiektów i ludzi, w zależności od napięcia linii i rodzaju obiektów, zgodnie z normami i przepisami szczególnymi,</w:t>
      </w:r>
    </w:p>
    <w:p w:rsidR="0006737D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color w:val="000000"/>
          <w:szCs w:val="22"/>
          <w:u w:color="000000"/>
        </w:rPr>
        <w:t>w zagospodarowaniu terenu uwzględnić położenie w sąsiedztwie terenu drogi krajowej nr 21 /ul. Słupska/ oraz przebieg gazociągów wraz ze strefami kontrolowanymi, a także linii i obiektów elektroenergetycznych wraz ze strefami ochronnymi, również w sąsiedztwie terenu, zgodnie z przepisami szczególnymi,</w:t>
      </w:r>
    </w:p>
    <w:p w:rsidR="0006737D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color w:val="000000"/>
          <w:szCs w:val="22"/>
          <w:u w:color="000000"/>
        </w:rPr>
        <w:t>sieci infrastruktury technicznej należy prowadzić w pasach drogowych, możliwie poza jezdnią. Dopuszcza się prowadzenie sieci w terenie poza pasami drogowymi, w sposób niekolidujący z zabudową,</w:t>
      </w:r>
    </w:p>
    <w:p w:rsidR="0006737D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color w:val="000000"/>
          <w:szCs w:val="22"/>
          <w:u w:color="000000"/>
        </w:rPr>
        <w:t>do sieci i urządzeń infrastruktury technicznej należy zapewnić dostęp dla zarządzającego siecią,</w:t>
      </w:r>
    </w:p>
    <w:p w:rsidR="0006737D" w:rsidRDefault="00911316" w:rsidP="00D15EF3">
      <w:pPr>
        <w:numPr>
          <w:ilvl w:val="1"/>
          <w:numId w:val="6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color w:val="000000"/>
          <w:szCs w:val="22"/>
          <w:u w:color="000000"/>
        </w:rPr>
        <w:t>w zagospodarowaniu terenu należy uwzględnić wymagania w zakresie ochrony przeciwpożarowej, zgodnie z przepisami szczególnymi.</w:t>
      </w:r>
      <w:r w:rsidRPr="0006737D">
        <w:rPr>
          <w:rFonts w:ascii="Arial" w:hAnsi="Arial" w:cs="Arial"/>
          <w:szCs w:val="22"/>
        </w:rPr>
        <w:t>”.</w:t>
      </w:r>
    </w:p>
    <w:p w:rsidR="00A77B3E" w:rsidRPr="0006737D" w:rsidRDefault="00911316" w:rsidP="0006737D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szCs w:val="22"/>
        </w:rPr>
        <w:t>§ 4. </w:t>
      </w:r>
      <w:r w:rsidRPr="0006737D">
        <w:rPr>
          <w:rFonts w:ascii="Arial" w:hAnsi="Arial" w:cs="Arial"/>
          <w:color w:val="000000"/>
          <w:szCs w:val="22"/>
          <w:u w:color="000000"/>
        </w:rPr>
        <w:t>Wykonanie uchwały powierza się Wójtowi Gminy Kobylnica.</w:t>
      </w:r>
    </w:p>
    <w:p w:rsidR="0006737D" w:rsidRDefault="0006737D" w:rsidP="00D15EF3">
      <w:pPr>
        <w:spacing w:after="12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 5.</w:t>
      </w:r>
    </w:p>
    <w:p w:rsidR="0006737D" w:rsidRDefault="00911316" w:rsidP="00D15EF3">
      <w:pPr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t>Uchwała wchodzi w życie po upływie 14 dni od dnia jej ogłoszenia w Dzienniku Urzędowym Województwa Pomorskiego.</w:t>
      </w:r>
    </w:p>
    <w:p w:rsidR="00A77B3E" w:rsidRPr="0006737D" w:rsidRDefault="00911316" w:rsidP="00D15EF3">
      <w:pPr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06737D">
        <w:rPr>
          <w:rFonts w:ascii="Arial" w:hAnsi="Arial" w:cs="Arial"/>
          <w:color w:val="000000"/>
          <w:szCs w:val="22"/>
          <w:u w:color="000000"/>
        </w:rPr>
        <w:t>Uchwała, o której mowa w ust. 1 podlega również publikacji na stronie internetowej Gminy Kobylnica.</w:t>
      </w:r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</w:rPr>
        <w:t> </w:t>
      </w:r>
    </w:p>
    <w:p w:rsidR="00A77B3E" w:rsidRPr="00B37919" w:rsidRDefault="00A77B3E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  <w:sectPr w:rsidR="00A77B3E" w:rsidRPr="00B379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Pr="00B37919" w:rsidRDefault="009E7CC4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lastRenderedPageBreak/>
        <w:fldChar w:fldCharType="begin"/>
      </w:r>
      <w:r w:rsidRPr="00B37919">
        <w:rPr>
          <w:rFonts w:ascii="Arial" w:hAnsi="Arial" w:cs="Arial"/>
          <w:color w:val="000000"/>
          <w:szCs w:val="22"/>
          <w:u w:color="000000"/>
        </w:rPr>
        <w:fldChar w:fldCharType="end"/>
      </w:r>
      <w:r w:rsidR="00911316" w:rsidRPr="00B37919">
        <w:rPr>
          <w:rFonts w:ascii="Arial" w:hAnsi="Arial" w:cs="Arial"/>
          <w:szCs w:val="22"/>
        </w:rPr>
        <w:t>Załącznik Nr 1 do uchwały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t xml:space="preserve"> Nr XXXI/262/2020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</w:r>
      <w:r w:rsidR="00911316" w:rsidRPr="00B37919">
        <w:rPr>
          <w:rFonts w:ascii="Arial" w:hAnsi="Arial" w:cs="Arial"/>
          <w:szCs w:val="22"/>
        </w:rPr>
        <w:t>Rady Gminy Kobylnica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</w:r>
      <w:r w:rsidR="00911316" w:rsidRPr="00B37919">
        <w:rPr>
          <w:rFonts w:ascii="Arial" w:hAnsi="Arial" w:cs="Arial"/>
          <w:szCs w:val="22"/>
        </w:rPr>
        <w:t>z dnia 17 grudnia 2020 r.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</w:r>
      <w:hyperlink r:id="rId14" w:history="1">
        <w:r w:rsidR="00911316" w:rsidRPr="00B37919">
          <w:rPr>
            <w:rStyle w:val="Hipercze"/>
            <w:rFonts w:ascii="Arial" w:hAnsi="Arial" w:cs="Arial"/>
            <w:color w:val="000000"/>
            <w:szCs w:val="22"/>
            <w:u w:val="none" w:color="000000"/>
          </w:rPr>
          <w:t>Zalacznik1.pdf</w:t>
        </w:r>
      </w:hyperlink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  <w:sectPr w:rsidR="00A77B3E" w:rsidRPr="00B37919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B37919">
        <w:rPr>
          <w:rFonts w:ascii="Arial" w:hAnsi="Arial" w:cs="Arial"/>
          <w:color w:val="000000"/>
          <w:szCs w:val="22"/>
          <w:u w:color="000000"/>
        </w:rPr>
        <w:t>Rysunek planu</w:t>
      </w:r>
    </w:p>
    <w:p w:rsidR="00A77B3E" w:rsidRPr="00B37919" w:rsidRDefault="009E7CC4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lastRenderedPageBreak/>
        <w:fldChar w:fldCharType="begin"/>
      </w:r>
      <w:r w:rsidRPr="00B37919">
        <w:rPr>
          <w:rFonts w:ascii="Arial" w:hAnsi="Arial" w:cs="Arial"/>
          <w:color w:val="000000"/>
          <w:szCs w:val="22"/>
          <w:u w:color="000000"/>
        </w:rPr>
        <w:fldChar w:fldCharType="end"/>
      </w:r>
      <w:r w:rsidR="00911316" w:rsidRPr="00B37919">
        <w:rPr>
          <w:rFonts w:ascii="Arial" w:hAnsi="Arial" w:cs="Arial"/>
          <w:color w:val="000000"/>
          <w:szCs w:val="22"/>
          <w:u w:color="000000"/>
        </w:rPr>
        <w:t>Załącznik Nr 2 do uchwały Nr XXXI/262/2020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  <w:t>Rady Gminy Kobylnica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  <w:t>z dnia 17 grudnia 2020 r.</w:t>
      </w:r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t>Rozstrzygnięcie o sposobie rozpatrzenia uwag do projektu zmiany miejscowego planu zagospodarowania przestrzennego wsi Kwakowo dla obszaru obejmującego teren 09U</w:t>
      </w:r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  <w:sectPr w:rsidR="00A77B3E" w:rsidRPr="00B37919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B37919">
        <w:rPr>
          <w:rFonts w:ascii="Arial" w:hAnsi="Arial" w:cs="Arial"/>
          <w:color w:val="000000"/>
          <w:szCs w:val="22"/>
          <w:u w:color="000000"/>
        </w:rPr>
        <w:t>W okresie wyłożenia do publicznego wglądu projektu zmiany miejscowego planu zagospodarowania przestrzennego wsi Kwakowo dla obszaru obejmującego teren 09U, które odbyło się w dniach od 2 września 2020 r. do 28 września 2020 r. oraz w wyznaczonym terminie tj. do dnia 12 października 2020 r. do projektu zmiany planu miejscowego nie wniesiono uwag, o których mowa w art. 18 ustawy z dnia 27 marca 2003 r. o planowaniu i zagospodarowaniu przestrzennym (j.t. Dz. U. z 2020 r. poz. 293 ze zm.).</w:t>
      </w:r>
    </w:p>
    <w:p w:rsidR="00A77B3E" w:rsidRPr="00B37919" w:rsidRDefault="009E7CC4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lastRenderedPageBreak/>
        <w:fldChar w:fldCharType="begin"/>
      </w:r>
      <w:r w:rsidRPr="00B37919">
        <w:rPr>
          <w:rFonts w:ascii="Arial" w:hAnsi="Arial" w:cs="Arial"/>
          <w:color w:val="000000"/>
          <w:szCs w:val="22"/>
          <w:u w:color="000000"/>
        </w:rPr>
        <w:fldChar w:fldCharType="end"/>
      </w:r>
      <w:r w:rsidR="00911316" w:rsidRPr="00B37919">
        <w:rPr>
          <w:rFonts w:ascii="Arial" w:hAnsi="Arial" w:cs="Arial"/>
          <w:color w:val="000000"/>
          <w:szCs w:val="22"/>
          <w:u w:color="000000"/>
        </w:rPr>
        <w:t>Załącznik Nr 3 do uchwały Nr XXXI/262/2020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  <w:t>Rady Gminy Kobylnica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  <w:t>z dnia 17 grudnia 2020 r.</w:t>
      </w:r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t>Rozstrzygnięcie o sposobie realizacji, zapisanych w zmianie miejscowego planu zagospodarowania przestrzennego wsi Kwakowo dla obszaru obejmującego teren 09U, inwestycji z zakresu infrastruktury technicznej, które należą do zadań własnych gminy, oraz zasadach ich finansowania, zgodnie z przepisami o finansach publicznych</w:t>
      </w:r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  <w:sectPr w:rsidR="00A77B3E" w:rsidRPr="00B37919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B37919">
        <w:rPr>
          <w:rFonts w:ascii="Arial" w:hAnsi="Arial" w:cs="Arial"/>
          <w:color w:val="000000"/>
          <w:szCs w:val="22"/>
          <w:u w:color="000000"/>
        </w:rPr>
        <w:t>Na podstawie art. 20 ust. 1 ustawy z dnia 27 marca 2003 r. o planowaniu i zagospodarowaniu przestrzennym (j.t. Dz. U. z 2020 r. poz. 293 ze zm.) Rada Gminy rozstrzyga, że zgodnie z ustaleniami zmiany miejscowego planu zagospodarowania przestrzennego wsi Kwakowo dla obszaru obejmującego teren 09U, inwestycje z zakresu infrastruktury technicznej, należące do zadań własnych gminy, będą realizowane sukcesywnie z budżetu gminy oraz innych źródeł finansowania, zgodnie z przepisami o finansach publicznych.</w:t>
      </w:r>
    </w:p>
    <w:p w:rsidR="00A77B3E" w:rsidRPr="00B37919" w:rsidRDefault="009E7CC4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lastRenderedPageBreak/>
        <w:fldChar w:fldCharType="begin"/>
      </w:r>
      <w:r w:rsidRPr="00B37919">
        <w:rPr>
          <w:rFonts w:ascii="Arial" w:hAnsi="Arial" w:cs="Arial"/>
          <w:color w:val="000000"/>
          <w:szCs w:val="22"/>
          <w:u w:color="000000"/>
        </w:rPr>
        <w:fldChar w:fldCharType="end"/>
      </w:r>
      <w:r w:rsidR="00911316" w:rsidRPr="00B37919">
        <w:rPr>
          <w:rFonts w:ascii="Arial" w:hAnsi="Arial" w:cs="Arial"/>
          <w:szCs w:val="22"/>
        </w:rPr>
        <w:t>Załącznik Nr 4 do uchwały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t xml:space="preserve"> Nr XXXI/262/2020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</w:r>
      <w:r w:rsidR="00911316" w:rsidRPr="00B37919">
        <w:rPr>
          <w:rFonts w:ascii="Arial" w:hAnsi="Arial" w:cs="Arial"/>
          <w:szCs w:val="22"/>
        </w:rPr>
        <w:t>Rady Gminy Kobylnica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</w:r>
      <w:r w:rsidR="00911316" w:rsidRPr="00B37919">
        <w:rPr>
          <w:rFonts w:ascii="Arial" w:hAnsi="Arial" w:cs="Arial"/>
          <w:szCs w:val="22"/>
        </w:rPr>
        <w:t>z dnia 17 grudnia 2020 r.</w:t>
      </w:r>
      <w:r w:rsidR="00911316" w:rsidRPr="00B37919">
        <w:rPr>
          <w:rFonts w:ascii="Arial" w:hAnsi="Arial" w:cs="Arial"/>
          <w:color w:val="000000"/>
          <w:szCs w:val="22"/>
          <w:u w:color="000000"/>
        </w:rPr>
        <w:br/>
      </w:r>
      <w:hyperlink r:id="rId18" w:history="1">
        <w:r w:rsidR="00911316" w:rsidRPr="00B37919">
          <w:rPr>
            <w:rStyle w:val="Hipercze"/>
            <w:rFonts w:ascii="Arial" w:hAnsi="Arial" w:cs="Arial"/>
            <w:color w:val="000000"/>
            <w:szCs w:val="22"/>
            <w:u w:val="none" w:color="000000"/>
          </w:rPr>
          <w:t>Zalacznik4.xml</w:t>
        </w:r>
      </w:hyperlink>
    </w:p>
    <w:p w:rsidR="00A77B3E" w:rsidRPr="00B37919" w:rsidRDefault="00911316" w:rsidP="00D15EF3">
      <w:pPr>
        <w:spacing w:after="12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B37919">
        <w:rPr>
          <w:rFonts w:ascii="Arial" w:hAnsi="Arial" w:cs="Arial"/>
          <w:color w:val="000000"/>
          <w:szCs w:val="22"/>
          <w:u w:color="000000"/>
        </w:rPr>
        <w:t>Dane przestrzenne</w:t>
      </w:r>
    </w:p>
    <w:sectPr w:rsidR="00A77B3E" w:rsidRPr="00B37919" w:rsidSect="009E7CC4">
      <w:footerReference w:type="default" r:id="rId1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2F" w:rsidRDefault="00790B2F">
      <w:r>
        <w:separator/>
      </w:r>
    </w:p>
  </w:endnote>
  <w:endnote w:type="continuationSeparator" w:id="0">
    <w:p w:rsidR="00790B2F" w:rsidRDefault="0079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2F" w:rsidRDefault="00790B2F">
      <w:r>
        <w:separator/>
      </w:r>
    </w:p>
  </w:footnote>
  <w:footnote w:type="continuationSeparator" w:id="0">
    <w:p w:rsidR="00790B2F" w:rsidRDefault="00790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F" w:rsidRDefault="00790B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D2C"/>
    <w:multiLevelType w:val="hybridMultilevel"/>
    <w:tmpl w:val="95AA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A9F"/>
    <w:multiLevelType w:val="hybridMultilevel"/>
    <w:tmpl w:val="5AF6F42E"/>
    <w:lvl w:ilvl="0" w:tplc="5C42B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055CC"/>
    <w:multiLevelType w:val="hybridMultilevel"/>
    <w:tmpl w:val="6FEE5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C4105"/>
    <w:multiLevelType w:val="hybridMultilevel"/>
    <w:tmpl w:val="D01C6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58EFC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160A0"/>
    <w:multiLevelType w:val="hybridMultilevel"/>
    <w:tmpl w:val="2F706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85AE5"/>
    <w:multiLevelType w:val="hybridMultilevel"/>
    <w:tmpl w:val="01CE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60E8"/>
    <w:multiLevelType w:val="hybridMultilevel"/>
    <w:tmpl w:val="B3DA1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97E01"/>
    <w:multiLevelType w:val="hybridMultilevel"/>
    <w:tmpl w:val="93B29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737D"/>
    <w:rsid w:val="000976A3"/>
    <w:rsid w:val="000A594C"/>
    <w:rsid w:val="002A7FB1"/>
    <w:rsid w:val="00677541"/>
    <w:rsid w:val="00713ED1"/>
    <w:rsid w:val="00790B2F"/>
    <w:rsid w:val="007A4C7D"/>
    <w:rsid w:val="00911316"/>
    <w:rsid w:val="009E7CC4"/>
    <w:rsid w:val="00A77B3E"/>
    <w:rsid w:val="00B37919"/>
    <w:rsid w:val="00CA2A55"/>
    <w:rsid w:val="00D1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CC4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379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379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2A7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7FB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2A7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7FB1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Zalacznik4.x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7A16579-D36B-4572-B583-B443C2C0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2278</Words>
  <Characters>14449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XXXI/262/2020 z dnia 17 grudnia 2020 r.</vt:lpstr>
      <vt:lpstr/>
    </vt:vector>
  </TitlesOfParts>
  <Company>Rada Gminy Kobylnica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XXXI/262/2020 z dnia 17 grudnia 2020 r.</dc:title>
  <dc:subject/>
  <dc:creator>Ja</dc:creator>
  <cp:keywords>Uchwała, Kobylnica</cp:keywords>
  <cp:lastModifiedBy>UGK</cp:lastModifiedBy>
  <cp:revision>6</cp:revision>
  <dcterms:created xsi:type="dcterms:W3CDTF">2020-12-22T12:13:00Z</dcterms:created>
  <dcterms:modified xsi:type="dcterms:W3CDTF">2020-12-29T08:24:00Z</dcterms:modified>
  <cp:category>Akt prawny</cp:category>
</cp:coreProperties>
</file>