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16AB9" w14:textId="5A650E30" w:rsidR="009E27CB" w:rsidRPr="00112BF0" w:rsidRDefault="009E27CB" w:rsidP="00745685">
      <w:pPr>
        <w:spacing w:after="2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1</w:t>
      </w:r>
      <w:r w:rsidR="00745685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do Uchwały nr XXXIII/278/2021</w:t>
      </w:r>
      <w:r w:rsidR="00745685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Rady Gminy Kobylnica</w:t>
      </w:r>
      <w:r>
        <w:rPr>
          <w:rFonts w:ascii="Arial" w:hAnsi="Arial"/>
          <w:sz w:val="20"/>
          <w:szCs w:val="20"/>
        </w:rPr>
        <w:br/>
        <w:t xml:space="preserve">z dnia 4 lutego 2021 r.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843"/>
        <w:gridCol w:w="1276"/>
        <w:gridCol w:w="1559"/>
      </w:tblGrid>
      <w:tr w:rsidR="009E27CB" w:rsidRPr="0011381E" w14:paraId="187D8FA3" w14:textId="77777777" w:rsidTr="00E434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F25A" w14:textId="77777777" w:rsidR="009E27CB" w:rsidRPr="00A55C2F" w:rsidRDefault="009E27CB" w:rsidP="00E434C3">
            <w:pPr>
              <w:jc w:val="center"/>
              <w:rPr>
                <w:rFonts w:ascii="Arial" w:eastAsia="Calibri" w:hAnsi="Arial"/>
                <w:b/>
                <w:bCs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b/>
                <w:bCs/>
                <w:noProof/>
                <w:sz w:val="20"/>
                <w:szCs w:val="20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5AE9" w14:textId="77777777" w:rsidR="009E27CB" w:rsidRPr="00A55C2F" w:rsidRDefault="009E27CB" w:rsidP="00E434C3">
            <w:pPr>
              <w:jc w:val="center"/>
              <w:rPr>
                <w:rFonts w:ascii="Arial" w:eastAsia="Calibri" w:hAnsi="Arial"/>
                <w:b/>
                <w:bCs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b/>
                <w:bCs/>
                <w:noProof/>
                <w:sz w:val="20"/>
                <w:szCs w:val="20"/>
              </w:rPr>
              <w:t>Przebieg drogi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6BFE" w14:textId="77777777" w:rsidR="009E27CB" w:rsidRPr="00A55C2F" w:rsidRDefault="009E27CB" w:rsidP="00E434C3">
            <w:pPr>
              <w:jc w:val="center"/>
              <w:rPr>
                <w:rFonts w:ascii="Arial" w:eastAsia="Calibri" w:hAnsi="Arial"/>
                <w:b/>
                <w:bCs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b/>
                <w:bCs/>
                <w:noProof/>
                <w:sz w:val="20"/>
                <w:szCs w:val="20"/>
              </w:rPr>
              <w:t>Obręb, nr działki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D6D3" w14:textId="77777777" w:rsidR="009E27CB" w:rsidRPr="00A55C2F" w:rsidRDefault="009E27CB" w:rsidP="00E434C3">
            <w:pPr>
              <w:jc w:val="center"/>
              <w:rPr>
                <w:rFonts w:ascii="Arial" w:eastAsia="Calibri" w:hAnsi="Arial"/>
                <w:b/>
                <w:bCs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b/>
                <w:bCs/>
                <w:noProof/>
                <w:sz w:val="20"/>
                <w:szCs w:val="20"/>
              </w:rPr>
              <w:t>Nazwa ulicy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3789" w14:textId="77777777" w:rsidR="009E27CB" w:rsidRPr="00A55C2F" w:rsidRDefault="009E27CB" w:rsidP="00E434C3">
            <w:pPr>
              <w:jc w:val="center"/>
              <w:rPr>
                <w:rFonts w:ascii="Arial" w:eastAsia="Calibri" w:hAnsi="Arial"/>
                <w:b/>
                <w:bCs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b/>
                <w:bCs/>
                <w:noProof/>
                <w:sz w:val="20"/>
                <w:szCs w:val="20"/>
              </w:rPr>
              <w:t xml:space="preserve">Załącznik </w:t>
            </w:r>
          </w:p>
        </w:tc>
      </w:tr>
      <w:tr w:rsidR="009E27CB" w:rsidRPr="0011381E" w14:paraId="027FEAD7" w14:textId="77777777" w:rsidTr="00E434C3">
        <w:trPr>
          <w:trHeight w:val="10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2646" w14:textId="77777777" w:rsidR="009E27CB" w:rsidRPr="00A55C2F" w:rsidRDefault="009E27CB" w:rsidP="00E434C3">
            <w:pPr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1EE7" w14:textId="6C1D204C" w:rsidR="009E27CB" w:rsidRPr="00A55C2F" w:rsidRDefault="009E27CB" w:rsidP="00E434C3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Droga w obszarze zabudowanym w Sycewicach od ul. Parkowej do końca dz, nr 2/145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9858" w14:textId="56614400" w:rsidR="009E27CB" w:rsidRPr="00A55C2F" w:rsidRDefault="009E27CB" w:rsidP="00745685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Sycewice</w:t>
            </w:r>
            <w:r w:rsidRPr="00A55C2F">
              <w:rPr>
                <w:rFonts w:ascii="Arial" w:hAnsi="Arial"/>
                <w:sz w:val="20"/>
                <w:szCs w:val="20"/>
              </w:rPr>
              <w:t xml:space="preserve"> PGR</w:t>
            </w: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, dz. nr 2/145, 2/144</w:t>
            </w:r>
            <w:r w:rsidRPr="00A55C2F">
              <w:rPr>
                <w:rFonts w:ascii="Arial" w:hAnsi="Arial"/>
                <w:sz w:val="20"/>
                <w:szCs w:val="20"/>
              </w:rPr>
              <w:t>, 2/146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3CB7" w14:textId="77777777" w:rsidR="009E27CB" w:rsidRPr="00A55C2F" w:rsidRDefault="009E27CB" w:rsidP="00E434C3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bez nazwy ulicy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FCAA" w14:textId="77777777" w:rsidR="009E27CB" w:rsidRPr="00A55C2F" w:rsidRDefault="009E27CB" w:rsidP="00E434C3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2</w:t>
            </w:r>
          </w:p>
        </w:tc>
      </w:tr>
      <w:tr w:rsidR="009E27CB" w:rsidRPr="0011381E" w14:paraId="72A2694F" w14:textId="77777777" w:rsidTr="00E434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EEDC" w14:textId="77777777" w:rsidR="009E27CB" w:rsidRPr="00A55C2F" w:rsidRDefault="009E27CB" w:rsidP="00E434C3">
            <w:pPr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1C9B" w14:textId="34170207" w:rsidR="009E27CB" w:rsidRPr="00A55C2F" w:rsidRDefault="009E27CB" w:rsidP="00E434C3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Droga w obszarze zabudowanym w Sycewicach od ul. Kościelnej do ul. Lipowej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3701" w14:textId="177B4258" w:rsidR="009E27CB" w:rsidRPr="00A55C2F" w:rsidRDefault="009E27CB" w:rsidP="00745685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Sycewice</w:t>
            </w:r>
            <w:r w:rsidRPr="00A55C2F">
              <w:rPr>
                <w:rFonts w:ascii="Arial" w:hAnsi="Arial"/>
                <w:sz w:val="20"/>
                <w:szCs w:val="20"/>
              </w:rPr>
              <w:t xml:space="preserve"> PGR</w:t>
            </w:r>
            <w:r w:rsidR="00745685">
              <w:rPr>
                <w:rFonts w:ascii="Arial" w:eastAsia="Calibri" w:hAnsi="Arial"/>
                <w:noProof/>
                <w:sz w:val="20"/>
                <w:szCs w:val="20"/>
              </w:rPr>
              <w:t xml:space="preserve"> </w:t>
            </w: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dz. nr 2/30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DCA2" w14:textId="77777777" w:rsidR="009E27CB" w:rsidRPr="00A55C2F" w:rsidRDefault="009E27CB" w:rsidP="00E434C3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bez nazwy ulicy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0055" w14:textId="77777777" w:rsidR="009E27CB" w:rsidRPr="00A55C2F" w:rsidRDefault="009E27CB" w:rsidP="00E434C3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3</w:t>
            </w:r>
          </w:p>
        </w:tc>
      </w:tr>
      <w:tr w:rsidR="009E27CB" w:rsidRPr="0011381E" w14:paraId="0AA2629E" w14:textId="77777777" w:rsidTr="00E434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F0E3" w14:textId="77777777" w:rsidR="009E27CB" w:rsidRPr="00A55C2F" w:rsidRDefault="009E27CB" w:rsidP="00E434C3">
            <w:pPr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1199" w14:textId="7ED0581B" w:rsidR="009E27CB" w:rsidRPr="00A55C2F" w:rsidRDefault="009E27CB" w:rsidP="00E434C3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Droga w obszarze zabudowanym w Sycewicach od ul. Lipowej do końca dz. nr 2/49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1252" w14:textId="6EACE383" w:rsidR="009E27CB" w:rsidRPr="00A55C2F" w:rsidRDefault="009E27CB" w:rsidP="00E434C3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Sycewice</w:t>
            </w:r>
            <w:r w:rsidRPr="00A55C2F">
              <w:rPr>
                <w:rFonts w:ascii="Arial" w:hAnsi="Arial"/>
                <w:sz w:val="20"/>
                <w:szCs w:val="20"/>
              </w:rPr>
              <w:t xml:space="preserve"> PGR</w:t>
            </w: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, dz. nr 2/49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914E" w14:textId="77777777" w:rsidR="009E27CB" w:rsidRPr="00A55C2F" w:rsidRDefault="009E27CB" w:rsidP="00E434C3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bez nazwy ulicy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3C0C" w14:textId="77777777" w:rsidR="009E27CB" w:rsidRPr="00A55C2F" w:rsidRDefault="009E27CB" w:rsidP="00E434C3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4</w:t>
            </w:r>
          </w:p>
        </w:tc>
      </w:tr>
      <w:tr w:rsidR="009E27CB" w:rsidRPr="0011381E" w14:paraId="224A8854" w14:textId="77777777" w:rsidTr="00E434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FB1A" w14:textId="77777777" w:rsidR="009E27CB" w:rsidRPr="00A55C2F" w:rsidRDefault="009E27CB" w:rsidP="00E434C3">
            <w:pPr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D4A9" w14:textId="26FB656C" w:rsidR="009E27CB" w:rsidRPr="00A55C2F" w:rsidRDefault="009E27CB" w:rsidP="00E434C3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Droga w obszarze zabudowanym w Sycewicach od ul. Lipowej do końca dz. nr 2/71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1295" w14:textId="79A1059B" w:rsidR="009E27CB" w:rsidRPr="00A55C2F" w:rsidRDefault="009E27CB" w:rsidP="00745685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Sycewice</w:t>
            </w:r>
            <w:r w:rsidRPr="00A55C2F">
              <w:rPr>
                <w:rFonts w:ascii="Arial" w:hAnsi="Arial"/>
                <w:sz w:val="20"/>
                <w:szCs w:val="20"/>
              </w:rPr>
              <w:t xml:space="preserve"> PGR</w:t>
            </w: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, dz. nr 2/71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C5AE" w14:textId="77777777" w:rsidR="009E27CB" w:rsidRPr="00A55C2F" w:rsidRDefault="009E27CB" w:rsidP="00E434C3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bez nazwy ulicy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7F40" w14:textId="77777777" w:rsidR="009E27CB" w:rsidRPr="00A55C2F" w:rsidRDefault="009E27CB" w:rsidP="00E434C3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5</w:t>
            </w:r>
          </w:p>
        </w:tc>
      </w:tr>
      <w:tr w:rsidR="009E27CB" w:rsidRPr="0011381E" w14:paraId="5FA45F5D" w14:textId="77777777" w:rsidTr="00E434C3">
        <w:trPr>
          <w:trHeight w:val="10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BC55" w14:textId="77777777" w:rsidR="009E27CB" w:rsidRPr="00A55C2F" w:rsidRDefault="009E27CB" w:rsidP="00E434C3">
            <w:pPr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DD1A" w14:textId="414E7E0D" w:rsidR="009E27CB" w:rsidRPr="00A55C2F" w:rsidRDefault="009E27CB" w:rsidP="00E434C3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Droga w obszarze zabudowanym w Sycewicach od ul. Parkowej do końca dz. nr 2/101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618B" w14:textId="5E0CB477" w:rsidR="009E27CB" w:rsidRPr="00A55C2F" w:rsidRDefault="009E27CB" w:rsidP="00745685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Sycewice</w:t>
            </w:r>
            <w:r w:rsidRPr="00A55C2F">
              <w:rPr>
                <w:rFonts w:ascii="Arial" w:hAnsi="Arial"/>
                <w:sz w:val="20"/>
                <w:szCs w:val="20"/>
              </w:rPr>
              <w:t xml:space="preserve"> PGR,</w:t>
            </w:r>
            <w:r w:rsidR="00745685">
              <w:rPr>
                <w:rFonts w:ascii="Arial" w:eastAsia="Calibri" w:hAnsi="Arial"/>
                <w:noProof/>
                <w:sz w:val="20"/>
                <w:szCs w:val="20"/>
              </w:rPr>
              <w:t xml:space="preserve"> </w:t>
            </w: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dz. nr 2/116, 2/101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E9FC" w14:textId="77777777" w:rsidR="009E27CB" w:rsidRPr="00A55C2F" w:rsidRDefault="009E27CB" w:rsidP="00E434C3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bez nazwy ulicy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563D" w14:textId="77777777" w:rsidR="009E27CB" w:rsidRPr="00A55C2F" w:rsidRDefault="009E27CB" w:rsidP="00E434C3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6</w:t>
            </w:r>
          </w:p>
        </w:tc>
      </w:tr>
      <w:tr w:rsidR="009E27CB" w:rsidRPr="0011381E" w14:paraId="0DDF2D28" w14:textId="77777777" w:rsidTr="00745685">
        <w:trPr>
          <w:trHeight w:val="8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60A1" w14:textId="77777777" w:rsidR="009E27CB" w:rsidRPr="00A55C2F" w:rsidRDefault="009E27CB" w:rsidP="00E434C3">
            <w:pPr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E544" w14:textId="10B9AD1A" w:rsidR="009E27CB" w:rsidRPr="00A55C2F" w:rsidRDefault="009E27CB" w:rsidP="00E434C3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Droga w obszarze zabudowanym w Sycewicach od ul. Lipowej do końca dz. nr 2/100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474F" w14:textId="33BBB4B4" w:rsidR="009E27CB" w:rsidRPr="00A55C2F" w:rsidRDefault="009E27CB" w:rsidP="00E434C3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Sycewice</w:t>
            </w:r>
            <w:r w:rsidRPr="00A55C2F">
              <w:rPr>
                <w:rFonts w:ascii="Arial" w:hAnsi="Arial"/>
                <w:sz w:val="20"/>
                <w:szCs w:val="20"/>
              </w:rPr>
              <w:t xml:space="preserve"> PGR,</w:t>
            </w:r>
            <w:r w:rsidR="00745685">
              <w:rPr>
                <w:rFonts w:ascii="Arial" w:eastAsia="Calibri" w:hAnsi="Arial"/>
                <w:noProof/>
                <w:sz w:val="20"/>
                <w:szCs w:val="20"/>
              </w:rPr>
              <w:t xml:space="preserve"> </w:t>
            </w: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dz. nr 2/99, 2/100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60DE" w14:textId="77777777" w:rsidR="009E27CB" w:rsidRPr="00A55C2F" w:rsidRDefault="009E27CB" w:rsidP="00E434C3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bez nazwy ulicy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DCD8" w14:textId="77777777" w:rsidR="009E27CB" w:rsidRPr="00A55C2F" w:rsidRDefault="009E27CB" w:rsidP="00E434C3">
            <w:pPr>
              <w:spacing w:after="120"/>
              <w:jc w:val="center"/>
              <w:rPr>
                <w:rFonts w:ascii="Arial" w:eastAsia="Calibri" w:hAnsi="Arial"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noProof/>
                <w:sz w:val="20"/>
                <w:szCs w:val="20"/>
              </w:rPr>
              <w:t>7</w:t>
            </w:r>
          </w:p>
        </w:tc>
      </w:tr>
    </w:tbl>
    <w:p w14:paraId="45D4041D" w14:textId="77777777" w:rsidR="00505AED" w:rsidRDefault="00505AED"/>
    <w:sectPr w:rsidR="00505AED" w:rsidSect="0050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CB"/>
    <w:rsid w:val="00036DA6"/>
    <w:rsid w:val="00367F7C"/>
    <w:rsid w:val="003F1E36"/>
    <w:rsid w:val="004A1005"/>
    <w:rsid w:val="00505AED"/>
    <w:rsid w:val="005E72C5"/>
    <w:rsid w:val="00745685"/>
    <w:rsid w:val="00930E8A"/>
    <w:rsid w:val="009474F3"/>
    <w:rsid w:val="00953A72"/>
    <w:rsid w:val="009E27CB"/>
    <w:rsid w:val="00AF1224"/>
    <w:rsid w:val="00B125DE"/>
    <w:rsid w:val="00B82E5A"/>
    <w:rsid w:val="00BD6024"/>
    <w:rsid w:val="00C24D09"/>
    <w:rsid w:val="00DC6152"/>
    <w:rsid w:val="00F722D6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9D81"/>
  <w15:docId w15:val="{D741F07A-0526-40A2-9349-92505C1A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CB"/>
    <w:pPr>
      <w:spacing w:after="200" w:line="276" w:lineRule="auto"/>
      <w:ind w:firstLine="0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1E6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1E6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1E6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1E6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1E6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1E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1E6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1E6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1E6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1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1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C21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21E6"/>
    <w:pPr>
      <w:spacing w:after="240" w:line="480" w:lineRule="auto"/>
      <w:ind w:firstLine="360"/>
    </w:pPr>
    <w:rPr>
      <w:b/>
      <w:bCs/>
      <w:sz w:val="18"/>
      <w:szCs w:val="18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FC21E6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character" w:customStyle="1" w:styleId="TytuZnak">
    <w:name w:val="Tytuł Znak"/>
    <w:basedOn w:val="Domylnaczcionkaakapitu"/>
    <w:link w:val="Tytu"/>
    <w:uiPriority w:val="10"/>
    <w:rsid w:val="00FC2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1E6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C21E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1E6"/>
    <w:rPr>
      <w:b/>
      <w:bCs/>
      <w:spacing w:val="0"/>
    </w:rPr>
  </w:style>
  <w:style w:type="character" w:styleId="Uwydatnienie">
    <w:name w:val="Emphasis"/>
    <w:uiPriority w:val="20"/>
    <w:qFormat/>
    <w:rsid w:val="00FC21E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C21E6"/>
    <w:pPr>
      <w:spacing w:after="0" w:line="240" w:lineRule="auto"/>
    </w:pPr>
    <w:rPr>
      <w:lang w:bidi="en-US"/>
    </w:rPr>
  </w:style>
  <w:style w:type="paragraph" w:styleId="Akapitzlist">
    <w:name w:val="List Paragraph"/>
    <w:basedOn w:val="Normalny"/>
    <w:uiPriority w:val="34"/>
    <w:qFormat/>
    <w:rsid w:val="00FC21E6"/>
    <w:pPr>
      <w:spacing w:after="240" w:line="480" w:lineRule="auto"/>
      <w:ind w:left="720" w:firstLine="360"/>
      <w:contextualSpacing/>
    </w:pPr>
    <w:rPr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C21E6"/>
    <w:pPr>
      <w:spacing w:after="240" w:line="480" w:lineRule="auto"/>
      <w:ind w:firstLine="360"/>
    </w:pPr>
    <w:rPr>
      <w:color w:val="5A5A5A" w:themeColor="text1" w:themeTint="A5"/>
      <w:lang w:bidi="en-US"/>
    </w:rPr>
  </w:style>
  <w:style w:type="character" w:customStyle="1" w:styleId="CytatZnak">
    <w:name w:val="Cytat Znak"/>
    <w:basedOn w:val="Domylnaczcionkaakapitu"/>
    <w:link w:val="Cytat"/>
    <w:uiPriority w:val="29"/>
    <w:rsid w:val="00FC21E6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1E6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1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C21E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C21E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C21E6"/>
    <w:rPr>
      <w:smallCaps/>
    </w:rPr>
  </w:style>
  <w:style w:type="character" w:styleId="Odwoanieintensywne">
    <w:name w:val="Intense Reference"/>
    <w:uiPriority w:val="32"/>
    <w:qFormat/>
    <w:rsid w:val="00FC21E6"/>
    <w:rPr>
      <w:b/>
      <w:bCs/>
      <w:smallCaps/>
      <w:color w:val="auto"/>
    </w:rPr>
  </w:style>
  <w:style w:type="character" w:styleId="Tytuksiki">
    <w:name w:val="Book Title"/>
    <w:uiPriority w:val="33"/>
    <w:qFormat/>
    <w:rsid w:val="00FC21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1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Kobylnica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kategorie dróg</dc:title>
  <dc:creator>Grzegorz Zaniewski</dc:creator>
  <cp:keywords>tabela</cp:keywords>
  <cp:lastModifiedBy>Ja</cp:lastModifiedBy>
  <cp:revision>2</cp:revision>
  <dcterms:created xsi:type="dcterms:W3CDTF">2021-02-11T12:19:00Z</dcterms:created>
  <dcterms:modified xsi:type="dcterms:W3CDTF">2021-02-11T12:19:00Z</dcterms:modified>
</cp:coreProperties>
</file>