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5B36" w14:textId="20BDC7B7" w:rsidR="00A32CE4" w:rsidRPr="00554D61" w:rsidRDefault="00A32CE4" w:rsidP="003C3AD2">
      <w:pPr>
        <w:pageBreakBefore/>
        <w:spacing w:after="0" w:line="276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554D61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Załącznik 1 do uchwały nr 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>XXXIII/274/2021</w:t>
      </w:r>
      <w:r w:rsidR="003C3AD2">
        <w:rPr>
          <w:rFonts w:ascii="Calibri" w:eastAsia="Times New Roman" w:hAnsi="Calibri" w:cs="Calibri"/>
          <w:bCs/>
          <w:sz w:val="18"/>
          <w:szCs w:val="18"/>
          <w:lang w:eastAsia="pl-PL"/>
        </w:rPr>
        <w:br/>
      </w:r>
      <w:r w:rsidRPr="00554D61">
        <w:rPr>
          <w:rFonts w:ascii="Calibri" w:eastAsia="Times New Roman" w:hAnsi="Calibri" w:cs="Calibri"/>
          <w:bCs/>
          <w:sz w:val="18"/>
          <w:szCs w:val="18"/>
          <w:lang w:eastAsia="pl-PL"/>
        </w:rPr>
        <w:t>Rady Gminy Kobylnica</w:t>
      </w:r>
      <w:r w:rsidR="003C3AD2">
        <w:rPr>
          <w:rFonts w:ascii="Calibri" w:eastAsia="Times New Roman" w:hAnsi="Calibri" w:cs="Calibri"/>
          <w:bCs/>
          <w:sz w:val="18"/>
          <w:szCs w:val="18"/>
          <w:lang w:eastAsia="pl-PL"/>
        </w:rPr>
        <w:br/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>Z dnia 04 lutego 2021 r.</w:t>
      </w:r>
    </w:p>
    <w:p w14:paraId="2C79E9FB" w14:textId="77777777" w:rsidR="00A32CE4" w:rsidRPr="0038468D" w:rsidRDefault="00A32CE4" w:rsidP="003C3AD2">
      <w:pPr>
        <w:keepNext/>
        <w:spacing w:before="240" w:after="0" w:line="276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24"/>
          <w:szCs w:val="32"/>
          <w:lang w:eastAsia="pl-PL"/>
        </w:rPr>
      </w:pPr>
      <w:r w:rsidRPr="0038468D">
        <w:rPr>
          <w:rFonts w:ascii="Calibri Light" w:eastAsia="Times New Roman" w:hAnsi="Calibri Light" w:cs="Times New Roman"/>
          <w:b/>
          <w:bCs/>
          <w:kern w:val="32"/>
          <w:sz w:val="24"/>
          <w:szCs w:val="32"/>
          <w:lang w:eastAsia="pl-PL"/>
        </w:rPr>
        <w:t>Regulamin określający rodzaj świadczeń oraz warunki i sposób przyznawania środków finansowych na pomoc zdrowotną dla nauczycieli, korzystających z opieki zdrowotnej, zatrudnionych w szkołach, dla których organem prowadzącym jest Gmina Kobylnica.</w:t>
      </w:r>
    </w:p>
    <w:p w14:paraId="5C1200F9" w14:textId="77777777" w:rsidR="00A32CE4" w:rsidRPr="0038468D" w:rsidRDefault="00A32CE4" w:rsidP="003C3AD2">
      <w:pPr>
        <w:spacing w:before="240" w:after="0" w:line="276" w:lineRule="auto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Rozdział I</w:t>
      </w:r>
    </w:p>
    <w:p w14:paraId="39BC328A" w14:textId="77777777" w:rsidR="00A32CE4" w:rsidRPr="0038468D" w:rsidRDefault="00A32CE4" w:rsidP="003C3AD2">
      <w:pPr>
        <w:spacing w:after="240" w:line="276" w:lineRule="auto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Postanowienia ogólne</w:t>
      </w:r>
    </w:p>
    <w:p w14:paraId="03EBA90F" w14:textId="77777777" w:rsidR="00A32CE4" w:rsidRPr="0038468D" w:rsidRDefault="00A32CE4" w:rsidP="003C3AD2">
      <w:pPr>
        <w:spacing w:before="240" w:after="0" w:line="276" w:lineRule="auto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§ 1</w:t>
      </w:r>
    </w:p>
    <w:p w14:paraId="02C15E86" w14:textId="77777777" w:rsidR="00A32CE4" w:rsidRPr="0038468D" w:rsidRDefault="00A32CE4" w:rsidP="003C3AD2">
      <w:pPr>
        <w:numPr>
          <w:ilvl w:val="0"/>
          <w:numId w:val="1"/>
        </w:numPr>
        <w:spacing w:after="0" w:line="276" w:lineRule="auto"/>
        <w:ind w:left="425" w:hanging="425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Niniejszy Regulamin stosuje się wobec szkół, dla których organem prowadzącym jest Gmina Kobylnica.</w:t>
      </w:r>
    </w:p>
    <w:p w14:paraId="4F53E563" w14:textId="77777777" w:rsidR="00A32CE4" w:rsidRPr="0038468D" w:rsidRDefault="00A32CE4" w:rsidP="003C3AD2">
      <w:pPr>
        <w:numPr>
          <w:ilvl w:val="0"/>
          <w:numId w:val="1"/>
        </w:numPr>
        <w:spacing w:after="0" w:line="276" w:lineRule="auto"/>
        <w:ind w:left="425" w:hanging="425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Regulamin określa:</w:t>
      </w:r>
    </w:p>
    <w:p w14:paraId="6093F556" w14:textId="77777777" w:rsidR="00A32CE4" w:rsidRPr="0038468D" w:rsidRDefault="00A32CE4" w:rsidP="003C3AD2">
      <w:pPr>
        <w:numPr>
          <w:ilvl w:val="0"/>
          <w:numId w:val="2"/>
        </w:numPr>
        <w:spacing w:after="0" w:line="276" w:lineRule="auto"/>
        <w:ind w:left="851" w:hanging="425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rodzaj świadczeń przyznawanych w ramach pomocy zdrowotnej dla nauczycieli,</w:t>
      </w:r>
    </w:p>
    <w:p w14:paraId="2737C414" w14:textId="77777777" w:rsidR="00A32CE4" w:rsidRPr="0038468D" w:rsidRDefault="00A32CE4" w:rsidP="003C3AD2">
      <w:pPr>
        <w:numPr>
          <w:ilvl w:val="0"/>
          <w:numId w:val="2"/>
        </w:numPr>
        <w:spacing w:after="0" w:line="276" w:lineRule="auto"/>
        <w:ind w:left="851" w:hanging="425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warunki przyznania pomocy zdrowotnej dla nauczycieli,</w:t>
      </w:r>
    </w:p>
    <w:p w14:paraId="2169F2F5" w14:textId="2BA3688F" w:rsidR="00A32CE4" w:rsidRPr="0038468D" w:rsidRDefault="00A32CE4" w:rsidP="003C3AD2">
      <w:pPr>
        <w:numPr>
          <w:ilvl w:val="0"/>
          <w:numId w:val="2"/>
        </w:numPr>
        <w:spacing w:after="0" w:line="276" w:lineRule="auto"/>
        <w:ind w:left="851" w:hanging="425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sposób przyznawania pomocy zdrowotnej dla nauczycieli.</w:t>
      </w:r>
    </w:p>
    <w:p w14:paraId="789A639D" w14:textId="77777777" w:rsidR="00A32CE4" w:rsidRPr="0038468D" w:rsidRDefault="00A32CE4" w:rsidP="003C3AD2">
      <w:pPr>
        <w:spacing w:before="240" w:after="0" w:line="276" w:lineRule="auto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Rozdział II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5EC6A3B" w14:textId="77777777" w:rsidR="00A32CE4" w:rsidRPr="0038468D" w:rsidRDefault="00A32CE4" w:rsidP="003C3AD2">
      <w:pPr>
        <w:spacing w:after="240" w:line="276" w:lineRule="auto"/>
        <w:rPr>
          <w:rFonts w:ascii="Calibri" w:eastAsia="Times New Roman" w:hAnsi="Calibri" w:cs="Calibri"/>
          <w:bCs/>
          <w:lang w:eastAsia="pl-PL"/>
        </w:rPr>
      </w:pPr>
      <w:r w:rsidRPr="0038468D">
        <w:rPr>
          <w:rFonts w:ascii="Calibri" w:eastAsia="Times New Roman" w:hAnsi="Calibri" w:cs="Calibri"/>
          <w:bCs/>
          <w:lang w:eastAsia="pl-PL"/>
        </w:rPr>
        <w:t>Rodzaje świadczeń przyznawania pomocy zdrowotnej</w:t>
      </w:r>
    </w:p>
    <w:p w14:paraId="69B43E5C" w14:textId="77777777" w:rsidR="00A32CE4" w:rsidRPr="0038468D" w:rsidRDefault="00A32CE4" w:rsidP="003C3AD2">
      <w:pPr>
        <w:spacing w:before="240" w:after="0" w:line="276" w:lineRule="auto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§ 2</w:t>
      </w:r>
    </w:p>
    <w:p w14:paraId="42C942F6" w14:textId="77777777" w:rsidR="00A32CE4" w:rsidRPr="0038468D" w:rsidRDefault="00A32CE4" w:rsidP="003C3AD2">
      <w:p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1.</w:t>
      </w:r>
      <w:r w:rsidRPr="0038468D">
        <w:rPr>
          <w:rFonts w:ascii="Calibri" w:eastAsia="Times New Roman" w:hAnsi="Calibri" w:cs="Calibri"/>
          <w:lang w:eastAsia="pl-PL"/>
        </w:rPr>
        <w:tab/>
        <w:t>Pomoc zdrowotna przyznawana jest w związku z:</w:t>
      </w:r>
    </w:p>
    <w:p w14:paraId="3E1AB4A7" w14:textId="77777777" w:rsidR="00A32CE4" w:rsidRPr="0038468D" w:rsidRDefault="00A32CE4" w:rsidP="003C3AD2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 xml:space="preserve">długotrwałą chorobą, </w:t>
      </w:r>
    </w:p>
    <w:p w14:paraId="219149FB" w14:textId="77777777" w:rsidR="00A32CE4" w:rsidRPr="0038468D" w:rsidRDefault="00A32CE4" w:rsidP="003C3AD2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leczeniem szpitalnym lub specjalistycznym (w tym: rehabilitacyjnym, stomatologicznym, okulistycznym, laryngologicznym</w:t>
      </w:r>
      <w:r>
        <w:rPr>
          <w:rFonts w:ascii="Calibri" w:eastAsia="Times New Roman" w:hAnsi="Calibri" w:cs="Calibri"/>
          <w:lang w:eastAsia="pl-PL"/>
        </w:rPr>
        <w:t xml:space="preserve"> itp.</w:t>
      </w:r>
      <w:r w:rsidRPr="0038468D">
        <w:rPr>
          <w:rFonts w:ascii="Calibri" w:eastAsia="Times New Roman" w:hAnsi="Calibri" w:cs="Calibri"/>
          <w:lang w:eastAsia="pl-PL"/>
        </w:rPr>
        <w:t xml:space="preserve">), </w:t>
      </w:r>
    </w:p>
    <w:p w14:paraId="5DCFD775" w14:textId="77777777" w:rsidR="00A32CE4" w:rsidRPr="0038468D" w:rsidRDefault="00A32CE4" w:rsidP="003C3AD2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leczeniem sanatoryjnym.</w:t>
      </w:r>
    </w:p>
    <w:p w14:paraId="098982F7" w14:textId="77777777" w:rsidR="00A32CE4" w:rsidRPr="0038468D" w:rsidRDefault="00A32CE4" w:rsidP="003C3AD2">
      <w:pPr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 xml:space="preserve">2.  </w:t>
      </w:r>
      <w:r w:rsidRPr="0038468D">
        <w:rPr>
          <w:rFonts w:ascii="Calibri" w:eastAsia="Times New Roman" w:hAnsi="Calibri" w:cs="Calibri"/>
          <w:lang w:eastAsia="pl-PL"/>
        </w:rPr>
        <w:tab/>
        <w:t>Pomoc zdrowotna może być przyznana na pokrycie kosztów:</w:t>
      </w:r>
    </w:p>
    <w:p w14:paraId="7B7200F0" w14:textId="77777777" w:rsidR="00A32CE4" w:rsidRPr="0038468D" w:rsidRDefault="00A32CE4" w:rsidP="003C3AD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zakupu leków i innych środków medycznych,</w:t>
      </w:r>
    </w:p>
    <w:p w14:paraId="5F9AF4C4" w14:textId="77777777" w:rsidR="00A32CE4" w:rsidRPr="0038468D" w:rsidRDefault="00A32CE4" w:rsidP="003C3AD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odpłatnych badań  medycznych lub zabiegów,</w:t>
      </w:r>
    </w:p>
    <w:p w14:paraId="56ACED86" w14:textId="77777777" w:rsidR="00A32CE4" w:rsidRPr="0038468D" w:rsidRDefault="00A32CE4" w:rsidP="003C3AD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odpłatnych usług rehabilitacyjnych,</w:t>
      </w:r>
    </w:p>
    <w:p w14:paraId="43212437" w14:textId="77777777" w:rsidR="00A32CE4" w:rsidRPr="0038468D" w:rsidRDefault="00A32CE4" w:rsidP="003C3AD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zakupu urządzeń i przyrządów medycznych,</w:t>
      </w:r>
    </w:p>
    <w:p w14:paraId="69773974" w14:textId="77777777" w:rsidR="00A32CE4" w:rsidRPr="0038468D" w:rsidRDefault="00A32CE4" w:rsidP="003C3AD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Calibri" w:eastAsia="Times New Roman" w:hAnsi="Calibri" w:cs="Calibri"/>
          <w:b/>
          <w:lang w:eastAsia="pl-PL"/>
        </w:rPr>
      </w:pPr>
      <w:r w:rsidRPr="0038468D">
        <w:rPr>
          <w:rFonts w:ascii="Calibri" w:hAnsi="Calibri" w:cs="Calibri"/>
        </w:rPr>
        <w:t>korzystania z usług pielęgnacyjno - opiekuńczych.</w:t>
      </w:r>
    </w:p>
    <w:p w14:paraId="1DE4116D" w14:textId="77777777" w:rsidR="00A32CE4" w:rsidRPr="0038468D" w:rsidRDefault="00A32CE4" w:rsidP="003C3AD2">
      <w:pPr>
        <w:spacing w:before="240" w:after="0" w:line="276" w:lineRule="auto"/>
        <w:ind w:left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 xml:space="preserve">Rozdział </w:t>
      </w:r>
      <w:r>
        <w:rPr>
          <w:rFonts w:ascii="Calibri" w:eastAsia="Times New Roman" w:hAnsi="Calibri" w:cs="Calibri"/>
          <w:lang w:eastAsia="pl-PL"/>
        </w:rPr>
        <w:t xml:space="preserve">III </w:t>
      </w:r>
    </w:p>
    <w:p w14:paraId="517D46DB" w14:textId="77777777" w:rsidR="00A32CE4" w:rsidRPr="0038468D" w:rsidRDefault="00A32CE4" w:rsidP="003C3AD2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Warunki przyznawania pomocy zdrowotnej</w:t>
      </w:r>
    </w:p>
    <w:p w14:paraId="4E142B9B" w14:textId="77777777" w:rsidR="00A32CE4" w:rsidRPr="0038468D" w:rsidRDefault="00A32CE4" w:rsidP="003C3AD2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§ 3</w:t>
      </w:r>
    </w:p>
    <w:p w14:paraId="76D9B04C" w14:textId="77777777" w:rsidR="00A32CE4" w:rsidRPr="0038468D" w:rsidRDefault="00A32CE4" w:rsidP="003C3AD2">
      <w:pPr>
        <w:numPr>
          <w:ilvl w:val="1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 xml:space="preserve">Pomoc zdrowotna udzielana jest nie częściej niż raz w danym roku kalendarzowym. W szczególnie uzasadnionych przypadkach pomoc może być przyznana powtórnie w danym roku kalendarzowym, w miarę posiadanych środków. </w:t>
      </w:r>
    </w:p>
    <w:p w14:paraId="184D4F65" w14:textId="0C182BBD" w:rsidR="00A32CE4" w:rsidRPr="0038468D" w:rsidRDefault="00A32CE4" w:rsidP="003C3AD2">
      <w:pPr>
        <w:numPr>
          <w:ilvl w:val="1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Przyznanie pomocy zdrowotnej uzależnione jest od:</w:t>
      </w:r>
    </w:p>
    <w:p w14:paraId="68EB8BDD" w14:textId="77777777" w:rsidR="00A32CE4" w:rsidRPr="0038468D" w:rsidRDefault="00A32CE4" w:rsidP="003C3AD2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sytuacji zdrowotnej</w:t>
      </w:r>
      <w:r w:rsidRPr="0038468D">
        <w:rPr>
          <w:rFonts w:ascii="Calibri" w:eastAsia="Times New Roman" w:hAnsi="Calibri" w:cs="Times New Roman"/>
          <w:lang w:eastAsia="pl-PL"/>
        </w:rPr>
        <w:t xml:space="preserve"> wnioskodawcy,</w:t>
      </w:r>
      <w:r w:rsidRPr="0038468D">
        <w:t xml:space="preserve"> </w:t>
      </w:r>
    </w:p>
    <w:p w14:paraId="2F6183A3" w14:textId="77777777" w:rsidR="00A32CE4" w:rsidRPr="0038468D" w:rsidRDefault="00A32CE4" w:rsidP="003C3AD2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wysokości udokumentowanych</w:t>
      </w:r>
      <w:r>
        <w:rPr>
          <w:rFonts w:ascii="Calibri" w:eastAsia="Times New Roman" w:hAnsi="Calibri" w:cs="Times New Roman"/>
          <w:lang w:eastAsia="pl-PL"/>
        </w:rPr>
        <w:t>,</w:t>
      </w:r>
      <w:r w:rsidRPr="0038468D">
        <w:rPr>
          <w:rFonts w:ascii="Calibri" w:eastAsia="Times New Roman" w:hAnsi="Calibri" w:cs="Times New Roman"/>
          <w:lang w:eastAsia="pl-PL"/>
        </w:rPr>
        <w:t xml:space="preserve"> poniesionych przez wnioskodawcę kosztów,</w:t>
      </w:r>
      <w:r>
        <w:rPr>
          <w:rFonts w:ascii="Calibri" w:eastAsia="Times New Roman" w:hAnsi="Calibri" w:cs="Times New Roman"/>
          <w:lang w:eastAsia="pl-PL"/>
        </w:rPr>
        <w:t xml:space="preserve"> o których mowa w § 2 ust.2,</w:t>
      </w:r>
    </w:p>
    <w:p w14:paraId="4B03E2B3" w14:textId="77777777" w:rsidR="00A32CE4" w:rsidRPr="0038468D" w:rsidRDefault="00A32CE4" w:rsidP="003C3AD2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t>wysokości środków przeznaczonych na pomoc zdrowotną w budżecie (fundusz zdrowotny),</w:t>
      </w:r>
    </w:p>
    <w:p w14:paraId="6F1CC8BD" w14:textId="77777777" w:rsidR="00A32CE4" w:rsidRPr="0038468D" w:rsidRDefault="00A32CE4" w:rsidP="003C3AD2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38468D">
        <w:rPr>
          <w:rFonts w:ascii="Calibri" w:eastAsia="Times New Roman" w:hAnsi="Calibri" w:cs="Calibri"/>
          <w:lang w:eastAsia="pl-PL"/>
        </w:rPr>
        <w:lastRenderedPageBreak/>
        <w:t>liczby złożonych wniosków.</w:t>
      </w:r>
    </w:p>
    <w:p w14:paraId="3E4DE116" w14:textId="77777777" w:rsidR="00A32CE4" w:rsidRPr="0038468D" w:rsidRDefault="00A32CE4" w:rsidP="003C3AD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 xml:space="preserve">Warunkiem przyznania pomocy zdrowotnej jest złożenie kompletnego wniosku o przyznanie pomocy zdrowotnej według wzoru stanowiącego załącznik nr 1 do Regulaminu oraz podpisanie klauzuli informacyjnej stanowiącej integralną część wniosku. </w:t>
      </w:r>
    </w:p>
    <w:p w14:paraId="4CC0EE85" w14:textId="77777777" w:rsidR="00A32CE4" w:rsidRPr="0038468D" w:rsidRDefault="00A32CE4" w:rsidP="003C3AD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Do wniosku, o którym mowa w ust. 3, należy dołączyć imiennie wystawione rachunki</w:t>
      </w:r>
      <w:r>
        <w:rPr>
          <w:rFonts w:ascii="Calibri" w:eastAsia="Times New Roman" w:hAnsi="Calibri" w:cs="Times New Roman"/>
          <w:lang w:eastAsia="pl-PL"/>
        </w:rPr>
        <w:t>/</w:t>
      </w:r>
      <w:r w:rsidRPr="0038468D">
        <w:rPr>
          <w:rFonts w:ascii="Calibri" w:eastAsia="Times New Roman" w:hAnsi="Calibri" w:cs="Times New Roman"/>
          <w:lang w:eastAsia="pl-PL"/>
        </w:rPr>
        <w:t xml:space="preserve">faktury </w:t>
      </w:r>
      <w:r>
        <w:rPr>
          <w:rFonts w:ascii="Calibri" w:eastAsia="Times New Roman" w:hAnsi="Calibri" w:cs="Times New Roman"/>
          <w:lang w:eastAsia="pl-PL"/>
        </w:rPr>
        <w:t xml:space="preserve">lub inne dokumenty </w:t>
      </w:r>
      <w:r w:rsidRPr="0038468D">
        <w:rPr>
          <w:rFonts w:ascii="Calibri" w:eastAsia="Times New Roman" w:hAnsi="Calibri" w:cs="Times New Roman"/>
          <w:lang w:eastAsia="pl-PL"/>
        </w:rPr>
        <w:t>potwierdzające poniesione koszty</w:t>
      </w:r>
      <w:r>
        <w:rPr>
          <w:rFonts w:ascii="Calibri" w:eastAsia="Times New Roman" w:hAnsi="Calibri" w:cs="Times New Roman"/>
          <w:lang w:eastAsia="pl-PL"/>
        </w:rPr>
        <w:t>,</w:t>
      </w:r>
      <w:r w:rsidRPr="003779BA">
        <w:rPr>
          <w:rFonts w:ascii="Calibri" w:eastAsia="Times New Roman" w:hAnsi="Calibri" w:cs="Times New Roman"/>
          <w:lang w:eastAsia="pl-PL"/>
        </w:rPr>
        <w:t xml:space="preserve"> o których mowa w § 2 ust.2</w:t>
      </w:r>
      <w:r w:rsidRPr="0038468D">
        <w:rPr>
          <w:rFonts w:ascii="Calibri" w:eastAsia="Times New Roman" w:hAnsi="Calibri" w:cs="Times New Roman"/>
          <w:lang w:eastAsia="pl-PL"/>
        </w:rPr>
        <w:t>.</w:t>
      </w:r>
    </w:p>
    <w:p w14:paraId="208B42E1" w14:textId="77777777" w:rsidR="00A32CE4" w:rsidRPr="0038468D" w:rsidRDefault="00A32CE4" w:rsidP="003C3AD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 xml:space="preserve">Potwierdzeniem długotrwałej choroby, o której mowa </w:t>
      </w:r>
      <w:r w:rsidRPr="0038468D">
        <w:rPr>
          <w:rFonts w:ascii="Calibri" w:eastAsia="Times New Roman" w:hAnsi="Calibri" w:cs="Calibri"/>
          <w:lang w:eastAsia="pl-PL"/>
        </w:rPr>
        <w:t>§ 2</w:t>
      </w:r>
      <w:r w:rsidRPr="0038468D">
        <w:rPr>
          <w:rFonts w:ascii="Calibri" w:eastAsia="Times New Roman" w:hAnsi="Calibri" w:cs="Times New Roman"/>
          <w:lang w:eastAsia="pl-PL"/>
        </w:rPr>
        <w:t xml:space="preserve"> ust. 1 pkt 1 jest aktualne zaświadczenie lekarskie, wystawione nie wcześniej niż miesiąc przed dniem złożenia wniosku.</w:t>
      </w:r>
    </w:p>
    <w:p w14:paraId="19916E0F" w14:textId="77777777" w:rsidR="00A32CE4" w:rsidRPr="0038468D" w:rsidRDefault="00A32CE4" w:rsidP="003C3AD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 xml:space="preserve">Potwierdzeniem </w:t>
      </w:r>
      <w:r w:rsidRPr="0038468D">
        <w:rPr>
          <w:rFonts w:ascii="Calibri" w:eastAsia="Times New Roman" w:hAnsi="Calibri" w:cs="Calibri"/>
          <w:lang w:eastAsia="pl-PL"/>
        </w:rPr>
        <w:t>leczenia szpitalnego, sanatoryjnego lub specjalistycznego, o których mowa w § 2</w:t>
      </w:r>
      <w:r w:rsidRPr="0038468D">
        <w:rPr>
          <w:rFonts w:ascii="Calibri" w:eastAsia="Times New Roman" w:hAnsi="Calibri" w:cs="Times New Roman"/>
          <w:lang w:eastAsia="pl-PL"/>
        </w:rPr>
        <w:t xml:space="preserve"> ust. 1 pkt 2 i 3, </w:t>
      </w:r>
      <w:r w:rsidRPr="0038468D">
        <w:rPr>
          <w:rFonts w:ascii="Calibri" w:eastAsia="Times New Roman" w:hAnsi="Calibri" w:cs="Calibri"/>
          <w:lang w:eastAsia="pl-PL"/>
        </w:rPr>
        <w:t>jest</w:t>
      </w:r>
      <w:r w:rsidRPr="0038468D">
        <w:rPr>
          <w:rFonts w:ascii="Calibri" w:eastAsia="Times New Roman" w:hAnsi="Calibri" w:cs="Times New Roman"/>
          <w:lang w:eastAsia="pl-PL"/>
        </w:rPr>
        <w:t xml:space="preserve"> odpowiednio: dokumentacja wypisu szpitalnego, dokumentacja pobytu sanatoryjnego, dokumentacja od lekarza specjalisty.</w:t>
      </w:r>
    </w:p>
    <w:p w14:paraId="7B37F163" w14:textId="77777777" w:rsidR="00A32CE4" w:rsidRPr="0038468D" w:rsidRDefault="00A32CE4" w:rsidP="003C3AD2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Calibri" w:hAnsi="Calibri" w:cs="Times New Roman"/>
        </w:rPr>
        <w:t>Wnioski, o którym mowa w ust. 3, składa się w następujących terminach:</w:t>
      </w:r>
    </w:p>
    <w:p w14:paraId="2C346F28" w14:textId="77777777" w:rsidR="00A32CE4" w:rsidRPr="0038468D" w:rsidRDefault="00A32CE4" w:rsidP="003C3AD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Times New Roman"/>
        </w:rPr>
      </w:pPr>
      <w:r w:rsidRPr="0038468D">
        <w:rPr>
          <w:rFonts w:ascii="Calibri" w:eastAsia="Calibri" w:hAnsi="Calibri" w:cs="Times New Roman"/>
        </w:rPr>
        <w:t>do 5 marca roku kalendarzowego,</w:t>
      </w:r>
    </w:p>
    <w:p w14:paraId="729925AC" w14:textId="77777777" w:rsidR="00A32CE4" w:rsidRPr="0038468D" w:rsidRDefault="00A32CE4" w:rsidP="003C3AD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Times New Roman"/>
        </w:rPr>
      </w:pPr>
      <w:r w:rsidRPr="0038468D">
        <w:rPr>
          <w:rFonts w:ascii="Calibri" w:eastAsia="Calibri" w:hAnsi="Calibri" w:cs="Times New Roman"/>
        </w:rPr>
        <w:t>do 5 czerwca roku kalendarzowego,</w:t>
      </w:r>
    </w:p>
    <w:p w14:paraId="78473702" w14:textId="77777777" w:rsidR="00A32CE4" w:rsidRPr="0038468D" w:rsidRDefault="00A32CE4" w:rsidP="003C3AD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Times New Roman"/>
        </w:rPr>
      </w:pPr>
      <w:r w:rsidRPr="0038468D">
        <w:rPr>
          <w:rFonts w:ascii="Calibri" w:eastAsia="Calibri" w:hAnsi="Calibri" w:cs="Times New Roman"/>
        </w:rPr>
        <w:t>do 5 września roku kalendarzowego,</w:t>
      </w:r>
    </w:p>
    <w:p w14:paraId="5F164DEC" w14:textId="77777777" w:rsidR="00A32CE4" w:rsidRPr="0038468D" w:rsidRDefault="00A32CE4" w:rsidP="003C3AD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rPr>
          <w:rFonts w:ascii="Calibri" w:eastAsia="Calibri" w:hAnsi="Calibri" w:cs="Times New Roman"/>
        </w:rPr>
      </w:pPr>
      <w:r w:rsidRPr="0038468D">
        <w:rPr>
          <w:rFonts w:ascii="Calibri" w:eastAsia="Calibri" w:hAnsi="Calibri" w:cs="Times New Roman"/>
        </w:rPr>
        <w:t>do 5 grudnia roku kalendarzowego.</w:t>
      </w:r>
    </w:p>
    <w:p w14:paraId="75B83CDC" w14:textId="77777777" w:rsidR="00A32CE4" w:rsidRPr="0038468D" w:rsidRDefault="00A32CE4" w:rsidP="003C3AD2">
      <w:pPr>
        <w:numPr>
          <w:ilvl w:val="0"/>
          <w:numId w:val="7"/>
        </w:numPr>
        <w:spacing w:line="276" w:lineRule="auto"/>
        <w:ind w:left="426" w:hanging="426"/>
        <w:contextualSpacing/>
      </w:pPr>
      <w:r w:rsidRPr="0038468D">
        <w:t xml:space="preserve">Wnioski niekompletne nie będą rozpatrywane i </w:t>
      </w:r>
      <w:r>
        <w:t xml:space="preserve">będą </w:t>
      </w:r>
      <w:r w:rsidRPr="0038468D">
        <w:t>pozostawione bez</w:t>
      </w:r>
      <w:r>
        <w:t xml:space="preserve"> rozpatrzenia</w:t>
      </w:r>
      <w:r w:rsidRPr="0038468D">
        <w:t>, z zastrzeżeniem ust.</w:t>
      </w:r>
      <w:r>
        <w:t> </w:t>
      </w:r>
      <w:r w:rsidRPr="0038468D">
        <w:t xml:space="preserve">9. </w:t>
      </w:r>
    </w:p>
    <w:p w14:paraId="3803B3DE" w14:textId="77777777" w:rsidR="00A32CE4" w:rsidRPr="0038468D" w:rsidRDefault="00A32CE4" w:rsidP="003C3AD2">
      <w:pPr>
        <w:numPr>
          <w:ilvl w:val="0"/>
          <w:numId w:val="7"/>
        </w:numPr>
        <w:spacing w:line="276" w:lineRule="auto"/>
        <w:ind w:left="426" w:hanging="426"/>
        <w:contextualSpacing/>
      </w:pPr>
      <w:r w:rsidRPr="0038468D">
        <w:t>Dopuszcza się możliwość jednokrotnego uzupełnienia wniosku na wezwanie w terminie 3 dni roboczych od wezwania.</w:t>
      </w:r>
      <w:r>
        <w:t xml:space="preserve"> </w:t>
      </w:r>
      <w:r w:rsidRPr="000A7427">
        <w:t xml:space="preserve">W przypadku </w:t>
      </w:r>
      <w:r>
        <w:t xml:space="preserve">nieuzupełnienia wniosku </w:t>
      </w:r>
      <w:r w:rsidRPr="000A7427">
        <w:t>w terminie, o którym mowa</w:t>
      </w:r>
      <w:r>
        <w:t xml:space="preserve"> powyżej</w:t>
      </w:r>
      <w:r w:rsidRPr="000A7427">
        <w:t>, wniosek będzie pozostawiony bez rozpatrzenia.</w:t>
      </w:r>
    </w:p>
    <w:p w14:paraId="01180D84" w14:textId="77777777" w:rsidR="00A32CE4" w:rsidRPr="0038468D" w:rsidRDefault="00A32CE4" w:rsidP="003C3AD2">
      <w:pPr>
        <w:spacing w:before="240" w:after="0" w:line="276" w:lineRule="auto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Rozdział IV</w:t>
      </w:r>
    </w:p>
    <w:p w14:paraId="12CB2778" w14:textId="77777777" w:rsidR="00A32CE4" w:rsidRPr="0038468D" w:rsidRDefault="00A32CE4" w:rsidP="003C3AD2">
      <w:pPr>
        <w:spacing w:after="240" w:line="276" w:lineRule="auto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Sposób przyznawania pomocy zdrowotnej</w:t>
      </w:r>
    </w:p>
    <w:p w14:paraId="16B5E803" w14:textId="77777777" w:rsidR="00A32CE4" w:rsidRPr="0038468D" w:rsidRDefault="00A32CE4" w:rsidP="003C3AD2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§ 4</w:t>
      </w:r>
    </w:p>
    <w:p w14:paraId="5B9269A8" w14:textId="77777777" w:rsidR="00A32CE4" w:rsidRPr="0038468D" w:rsidRDefault="00A32CE4" w:rsidP="003C3AD2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Rozpatrywanie wniosków, o których mowa w § 3 ust. 3, odbywa się raz na kwartał</w:t>
      </w:r>
      <w:r>
        <w:rPr>
          <w:rFonts w:ascii="Calibri" w:eastAsia="Times New Roman" w:hAnsi="Calibri" w:cs="Times New Roman"/>
          <w:lang w:eastAsia="pl-PL"/>
        </w:rPr>
        <w:t xml:space="preserve"> w każdym roku kalendarzowym</w:t>
      </w:r>
      <w:r w:rsidRPr="0038468D">
        <w:rPr>
          <w:rFonts w:ascii="Calibri" w:eastAsia="Times New Roman" w:hAnsi="Calibri" w:cs="Times New Roman"/>
          <w:lang w:eastAsia="pl-PL"/>
        </w:rPr>
        <w:t xml:space="preserve">. </w:t>
      </w:r>
    </w:p>
    <w:p w14:paraId="1AEC3AD2" w14:textId="77777777" w:rsidR="00A32CE4" w:rsidRPr="0038468D" w:rsidRDefault="00A32CE4" w:rsidP="003C3AD2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8468D">
        <w:rPr>
          <w:rFonts w:ascii="Calibri" w:eastAsia="Times New Roman" w:hAnsi="Calibri" w:cs="Times New Roman"/>
          <w:lang w:eastAsia="pl-PL"/>
        </w:rPr>
        <w:t>Wnioski, o których mowa § 3 ust. 3, składa się w sekretariacie Centrum Usług Wspólnych w Kobylnicy przy ul. Wodnej 20/2, 76-251 Kobylnica, w zamkniętej kopercie zatytułowanej „pomoc zdrowotna”.</w:t>
      </w:r>
    </w:p>
    <w:p w14:paraId="739951EB" w14:textId="77777777" w:rsidR="00A32CE4" w:rsidRPr="0038468D" w:rsidRDefault="00A32CE4" w:rsidP="003C3AD2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Decyzję w sprawie pomocy zdrowotnej podejmuje </w:t>
      </w:r>
      <w:r w:rsidRPr="0038468D">
        <w:rPr>
          <w:rFonts w:ascii="Calibri" w:hAnsi="Calibri" w:cs="Calibri"/>
        </w:rPr>
        <w:t>Wójt Gminy Kobylnica.</w:t>
      </w:r>
    </w:p>
    <w:p w14:paraId="5BE89716" w14:textId="36EF0ED1" w:rsidR="00A32CE4" w:rsidRDefault="00A32CE4" w:rsidP="003C3AD2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Calibri"/>
        </w:rPr>
      </w:pPr>
      <w:r w:rsidRPr="0038468D">
        <w:rPr>
          <w:rFonts w:ascii="Calibri" w:hAnsi="Calibri" w:cs="Calibri"/>
        </w:rPr>
        <w:t xml:space="preserve">O przyznaniu lub odmowie przyznania pomocy zdrowotnej Wójt Gminy Kobylnica pisemnie zawiadamia </w:t>
      </w:r>
      <w:r>
        <w:rPr>
          <w:rFonts w:ascii="Calibri" w:hAnsi="Calibri" w:cs="Calibri"/>
        </w:rPr>
        <w:t>wnioskodawcę.</w:t>
      </w:r>
    </w:p>
    <w:p w14:paraId="04F9046F" w14:textId="77777777" w:rsidR="00505AED" w:rsidRPr="00A32CE4" w:rsidRDefault="00A32CE4" w:rsidP="003C3AD2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Calibri"/>
        </w:rPr>
      </w:pPr>
      <w:r w:rsidRPr="00C7743E">
        <w:rPr>
          <w:rFonts w:ascii="Calibri" w:hAnsi="Calibri" w:cs="Calibri"/>
        </w:rPr>
        <w:t xml:space="preserve">Pomoc zdrowotna wypłacana jest na wskazany przez </w:t>
      </w:r>
      <w:r>
        <w:rPr>
          <w:rFonts w:ascii="Calibri" w:hAnsi="Calibri" w:cs="Calibri"/>
        </w:rPr>
        <w:t xml:space="preserve">wnioskodawcę </w:t>
      </w:r>
      <w:r w:rsidRPr="00C7743E">
        <w:rPr>
          <w:rFonts w:ascii="Calibri" w:hAnsi="Calibri" w:cs="Calibri"/>
        </w:rPr>
        <w:t>rachunek bankowy</w:t>
      </w:r>
      <w:r>
        <w:rPr>
          <w:rFonts w:ascii="Calibri" w:hAnsi="Calibri" w:cs="Calibri"/>
        </w:rPr>
        <w:t xml:space="preserve"> lub gotówką w siedzibie Centrum Usług Wspólnych w Kobylnicy. </w:t>
      </w:r>
    </w:p>
    <w:sectPr w:rsidR="00505AED" w:rsidRPr="00A32CE4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4939"/>
    <w:multiLevelType w:val="hybridMultilevel"/>
    <w:tmpl w:val="88FE00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B511BD"/>
    <w:multiLevelType w:val="hybridMultilevel"/>
    <w:tmpl w:val="1D4C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198C"/>
    <w:multiLevelType w:val="hybridMultilevel"/>
    <w:tmpl w:val="83002EC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81A646A"/>
    <w:multiLevelType w:val="hybridMultilevel"/>
    <w:tmpl w:val="14904962"/>
    <w:lvl w:ilvl="0" w:tplc="1F323FD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5FFA"/>
    <w:multiLevelType w:val="hybridMultilevel"/>
    <w:tmpl w:val="52D4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286E6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1CCC"/>
    <w:multiLevelType w:val="hybridMultilevel"/>
    <w:tmpl w:val="E944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5CA9"/>
    <w:multiLevelType w:val="hybridMultilevel"/>
    <w:tmpl w:val="269A5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446B2"/>
    <w:multiLevelType w:val="hybridMultilevel"/>
    <w:tmpl w:val="A4864772"/>
    <w:lvl w:ilvl="0" w:tplc="7B8C1434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trike w:val="0"/>
        <w:color w:val="auto"/>
        <w:sz w:val="22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D775E"/>
    <w:multiLevelType w:val="hybridMultilevel"/>
    <w:tmpl w:val="13B4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14461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E4"/>
    <w:rsid w:val="00036DA6"/>
    <w:rsid w:val="00367F7C"/>
    <w:rsid w:val="003C3AD2"/>
    <w:rsid w:val="003F1E36"/>
    <w:rsid w:val="004A1005"/>
    <w:rsid w:val="00505AED"/>
    <w:rsid w:val="005E72C5"/>
    <w:rsid w:val="009474F3"/>
    <w:rsid w:val="00A32CE4"/>
    <w:rsid w:val="00AF1224"/>
    <w:rsid w:val="00B125DE"/>
    <w:rsid w:val="00B82E5A"/>
    <w:rsid w:val="00BD6024"/>
    <w:rsid w:val="00C24D09"/>
    <w:rsid w:val="00C81128"/>
    <w:rsid w:val="00DC6152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4FDE"/>
  <w15:docId w15:val="{1C8A0EC0-4937-47FB-AA4D-3F696D75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E4"/>
    <w:pPr>
      <w:spacing w:after="160" w:line="259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świadczeń</dc:title>
  <dc:creator>Grzegorz Zaniewski</dc:creator>
  <cp:keywords>regulamin</cp:keywords>
  <cp:lastModifiedBy>Ja</cp:lastModifiedBy>
  <cp:revision>2</cp:revision>
  <dcterms:created xsi:type="dcterms:W3CDTF">2021-02-17T09:11:00Z</dcterms:created>
  <dcterms:modified xsi:type="dcterms:W3CDTF">2021-02-17T09:11:00Z</dcterms:modified>
</cp:coreProperties>
</file>