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45AA" w14:textId="753D0824" w:rsidR="006949E6" w:rsidRPr="006949E6" w:rsidRDefault="006949E6" w:rsidP="006949E6">
      <w:pPr>
        <w:jc w:val="right"/>
        <w:rPr>
          <w:rFonts w:ascii="Arial" w:hAnsi="Arial" w:cs="Arial"/>
          <w:sz w:val="22"/>
          <w:szCs w:val="22"/>
        </w:rPr>
      </w:pPr>
      <w:r w:rsidRPr="00600290">
        <w:rPr>
          <w:rFonts w:ascii="Arial" w:hAnsi="Arial" w:cs="Arial"/>
          <w:sz w:val="22"/>
          <w:szCs w:val="22"/>
        </w:rPr>
        <w:t>Załącznik do zarządzenia nr 59/2021</w:t>
      </w:r>
      <w:r>
        <w:rPr>
          <w:rFonts w:ascii="Arial" w:hAnsi="Arial" w:cs="Arial"/>
          <w:sz w:val="22"/>
          <w:szCs w:val="22"/>
        </w:rPr>
        <w:br/>
      </w:r>
      <w:r w:rsidRPr="00600290">
        <w:rPr>
          <w:rFonts w:ascii="Arial" w:hAnsi="Arial" w:cs="Arial"/>
          <w:sz w:val="22"/>
          <w:szCs w:val="22"/>
        </w:rPr>
        <w:t xml:space="preserve">Wójta Gminy Kobylnica </w:t>
      </w:r>
      <w:r>
        <w:rPr>
          <w:rFonts w:ascii="Arial" w:hAnsi="Arial" w:cs="Arial"/>
          <w:sz w:val="22"/>
          <w:szCs w:val="22"/>
        </w:rPr>
        <w:br/>
      </w:r>
      <w:r w:rsidRPr="00600290">
        <w:rPr>
          <w:rFonts w:ascii="Arial" w:hAnsi="Arial" w:cs="Arial"/>
          <w:sz w:val="22"/>
          <w:szCs w:val="22"/>
        </w:rPr>
        <w:t>z dnia 1 marca 2021 roku</w:t>
      </w:r>
    </w:p>
    <w:p w14:paraId="3E041DA8" w14:textId="2D3D3D79" w:rsidR="006949E6" w:rsidRPr="006949E6" w:rsidRDefault="006949E6" w:rsidP="006949E6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949E6">
        <w:rPr>
          <w:rFonts w:ascii="Arial" w:hAnsi="Arial" w:cs="Arial"/>
          <w:b/>
          <w:bCs/>
          <w:color w:val="000000" w:themeColor="text1"/>
          <w:sz w:val="22"/>
          <w:szCs w:val="22"/>
        </w:rPr>
        <w:t>REGULAMIN PRACY KOMISJI KONKURSOWEJ</w:t>
      </w:r>
    </w:p>
    <w:p w14:paraId="7ACE0C72" w14:textId="216C28B2" w:rsidR="006949E6" w:rsidRPr="00600290" w:rsidRDefault="006949E6" w:rsidP="00BC2F88">
      <w:pPr>
        <w:shd w:val="clear" w:color="auto" w:fill="FFFFFF"/>
        <w:spacing w:before="120" w:after="120" w:line="276" w:lineRule="auto"/>
        <w:ind w:left="4037"/>
        <w:rPr>
          <w:rFonts w:ascii="Arial" w:hAnsi="Arial" w:cs="Arial"/>
          <w:bCs/>
          <w:spacing w:val="7"/>
          <w:sz w:val="22"/>
          <w:szCs w:val="22"/>
        </w:rPr>
      </w:pPr>
      <w:r w:rsidRPr="00600290">
        <w:rPr>
          <w:rFonts w:ascii="Arial" w:hAnsi="Arial" w:cs="Arial"/>
          <w:bCs/>
          <w:spacing w:val="7"/>
          <w:sz w:val="22"/>
          <w:szCs w:val="22"/>
        </w:rPr>
        <w:t>§ 1</w:t>
      </w:r>
    </w:p>
    <w:p w14:paraId="4DC07D3B" w14:textId="77777777" w:rsidR="006949E6" w:rsidRPr="00600290" w:rsidRDefault="006949E6" w:rsidP="00BC2F8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3" w:hanging="357"/>
        <w:rPr>
          <w:rFonts w:ascii="Arial" w:hAnsi="Arial" w:cs="Arial"/>
          <w:bCs/>
          <w:spacing w:val="-25"/>
          <w:sz w:val="22"/>
          <w:szCs w:val="22"/>
        </w:rPr>
      </w:pPr>
      <w:r w:rsidRPr="00600290">
        <w:rPr>
          <w:rFonts w:ascii="Arial" w:hAnsi="Arial" w:cs="Arial"/>
          <w:bCs/>
          <w:spacing w:val="-1"/>
          <w:sz w:val="22"/>
          <w:szCs w:val="22"/>
        </w:rPr>
        <w:t>Komisja Konkursowa, zwana dalej Komisją obraduje na posiedzeniu zamkniętym.</w:t>
      </w:r>
    </w:p>
    <w:p w14:paraId="6C91182C" w14:textId="7B7B6832" w:rsidR="006949E6" w:rsidRPr="00600290" w:rsidRDefault="006949E6" w:rsidP="00BC2F8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3" w:hanging="357"/>
        <w:rPr>
          <w:rFonts w:ascii="Arial" w:hAnsi="Arial" w:cs="Arial"/>
          <w:bCs/>
          <w:spacing w:val="-25"/>
          <w:sz w:val="22"/>
          <w:szCs w:val="22"/>
        </w:rPr>
      </w:pPr>
      <w:r w:rsidRPr="00600290">
        <w:rPr>
          <w:rFonts w:ascii="Arial" w:hAnsi="Arial" w:cs="Arial"/>
          <w:bCs/>
          <w:spacing w:val="-2"/>
          <w:sz w:val="22"/>
          <w:szCs w:val="22"/>
        </w:rPr>
        <w:t>Posiedzenia Komisji prowadzi Przewodniczący, a w przypadku jego nieobecności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600290">
        <w:rPr>
          <w:rFonts w:ascii="Arial" w:hAnsi="Arial" w:cs="Arial"/>
          <w:bCs/>
          <w:spacing w:val="-1"/>
          <w:sz w:val="22"/>
          <w:szCs w:val="22"/>
        </w:rPr>
        <w:t>wyznaczony przez Przewodniczącego członek Komisji.</w:t>
      </w:r>
    </w:p>
    <w:p w14:paraId="155944BA" w14:textId="77777777" w:rsidR="006949E6" w:rsidRPr="00600290" w:rsidRDefault="006949E6" w:rsidP="00BC2F8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3" w:hanging="357"/>
        <w:rPr>
          <w:rFonts w:ascii="Arial" w:hAnsi="Arial" w:cs="Arial"/>
          <w:bCs/>
          <w:spacing w:val="-25"/>
          <w:sz w:val="22"/>
          <w:szCs w:val="22"/>
        </w:rPr>
      </w:pPr>
      <w:r w:rsidRPr="00600290">
        <w:rPr>
          <w:rFonts w:ascii="Arial" w:hAnsi="Arial" w:cs="Arial"/>
          <w:bCs/>
          <w:spacing w:val="-1"/>
          <w:sz w:val="22"/>
          <w:szCs w:val="22"/>
        </w:rPr>
        <w:t>Komisja działa w składzie, co najmniej 4-ro osobowym.</w:t>
      </w:r>
    </w:p>
    <w:p w14:paraId="64E86907" w14:textId="664DBEEE" w:rsidR="006949E6" w:rsidRPr="00BC2F88" w:rsidRDefault="006949E6" w:rsidP="00BC2F8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3" w:hanging="357"/>
        <w:rPr>
          <w:rFonts w:ascii="Arial" w:hAnsi="Arial" w:cs="Arial"/>
          <w:bCs/>
          <w:spacing w:val="-25"/>
          <w:sz w:val="22"/>
          <w:szCs w:val="22"/>
        </w:rPr>
      </w:pPr>
      <w:r w:rsidRPr="00600290">
        <w:rPr>
          <w:rFonts w:ascii="Arial" w:hAnsi="Arial" w:cs="Arial"/>
          <w:bCs/>
          <w:sz w:val="22"/>
          <w:szCs w:val="22"/>
        </w:rPr>
        <w:t>Obsługę administracyjno-techniczną Komisji zapewni Urząd Gminy Kobylnica.</w:t>
      </w:r>
    </w:p>
    <w:p w14:paraId="2BF9FED6" w14:textId="4FA28C9F" w:rsidR="006949E6" w:rsidRPr="00BC2F88" w:rsidRDefault="006949E6" w:rsidP="00BC2F88">
      <w:pPr>
        <w:shd w:val="clear" w:color="auto" w:fill="FFFFFF"/>
        <w:spacing w:before="120" w:after="120" w:line="276" w:lineRule="auto"/>
        <w:ind w:left="4060"/>
        <w:rPr>
          <w:rFonts w:ascii="Arial" w:hAnsi="Arial" w:cs="Arial"/>
          <w:bCs/>
          <w:spacing w:val="-14"/>
          <w:sz w:val="22"/>
          <w:szCs w:val="22"/>
        </w:rPr>
      </w:pPr>
      <w:r w:rsidRPr="00600290">
        <w:rPr>
          <w:rFonts w:ascii="Arial" w:hAnsi="Arial" w:cs="Arial"/>
          <w:bCs/>
          <w:spacing w:val="-14"/>
          <w:sz w:val="22"/>
          <w:szCs w:val="22"/>
        </w:rPr>
        <w:t>§ 2</w:t>
      </w:r>
    </w:p>
    <w:p w14:paraId="30B2237F" w14:textId="5C7A1AD4" w:rsidR="006949E6" w:rsidRPr="00600290" w:rsidRDefault="006949E6" w:rsidP="00BC2F88">
      <w:pPr>
        <w:shd w:val="clear" w:color="auto" w:fill="FFFFFF"/>
        <w:spacing w:line="276" w:lineRule="auto"/>
        <w:ind w:left="5"/>
        <w:rPr>
          <w:rFonts w:ascii="Arial" w:hAnsi="Arial" w:cs="Arial"/>
          <w:sz w:val="22"/>
          <w:szCs w:val="22"/>
        </w:rPr>
      </w:pPr>
      <w:r w:rsidRPr="00600290">
        <w:rPr>
          <w:rFonts w:ascii="Arial" w:hAnsi="Arial" w:cs="Arial"/>
          <w:bCs/>
          <w:spacing w:val="9"/>
          <w:sz w:val="22"/>
          <w:szCs w:val="22"/>
        </w:rPr>
        <w:t xml:space="preserve">Członkowie Komisji przy ocenie wniosków stosują kryteria określone w uchwale </w:t>
      </w:r>
      <w:r w:rsidRPr="00600290">
        <w:rPr>
          <w:rFonts w:ascii="Arial" w:hAnsi="Arial" w:cs="Arial"/>
          <w:bCs/>
          <w:spacing w:val="5"/>
          <w:sz w:val="22"/>
          <w:szCs w:val="22"/>
        </w:rPr>
        <w:t xml:space="preserve">Nr XLV/374/2017 Rady Gminy Kobylnica z dnia 3 października 2017 roku w sprawie zasad </w:t>
      </w:r>
      <w:r w:rsidRPr="00600290">
        <w:rPr>
          <w:rFonts w:ascii="Arial" w:hAnsi="Arial" w:cs="Arial"/>
          <w:bCs/>
          <w:spacing w:val="-2"/>
          <w:sz w:val="22"/>
          <w:szCs w:val="22"/>
        </w:rPr>
        <w:t xml:space="preserve">i trybu postępowania o udzielenie, rozliczenie i kontroli wykorzystania dotacji na prace </w:t>
      </w:r>
      <w:r w:rsidRPr="00600290">
        <w:rPr>
          <w:rFonts w:ascii="Arial" w:hAnsi="Arial" w:cs="Arial"/>
          <w:bCs/>
          <w:spacing w:val="1"/>
          <w:sz w:val="22"/>
          <w:szCs w:val="22"/>
        </w:rPr>
        <w:t xml:space="preserve">konserwatorskie, restauratorskie lub roboty budowlane przy zabytkach wpisanych do </w:t>
      </w:r>
      <w:r w:rsidRPr="00600290">
        <w:rPr>
          <w:rFonts w:ascii="Arial" w:hAnsi="Arial" w:cs="Arial"/>
          <w:bCs/>
          <w:spacing w:val="7"/>
          <w:sz w:val="22"/>
          <w:szCs w:val="22"/>
        </w:rPr>
        <w:t xml:space="preserve">rejestru zabytków, nie stanowiących własność Gminy Kobylnica, </w:t>
      </w:r>
      <w:r w:rsidRPr="00600290">
        <w:rPr>
          <w:rFonts w:ascii="Arial" w:hAnsi="Arial" w:cs="Arial"/>
          <w:bCs/>
          <w:spacing w:val="-1"/>
          <w:sz w:val="22"/>
          <w:szCs w:val="22"/>
        </w:rPr>
        <w:t>a w szczególności:</w:t>
      </w:r>
    </w:p>
    <w:p w14:paraId="3D088B1D" w14:textId="77777777" w:rsidR="006949E6" w:rsidRPr="00600290" w:rsidRDefault="006949E6" w:rsidP="00BC2F8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rPr>
          <w:rFonts w:ascii="Arial" w:hAnsi="Arial" w:cs="Arial"/>
          <w:bCs/>
          <w:spacing w:val="-21"/>
          <w:sz w:val="22"/>
          <w:szCs w:val="22"/>
        </w:rPr>
      </w:pPr>
      <w:r w:rsidRPr="00600290">
        <w:rPr>
          <w:rFonts w:ascii="Arial" w:hAnsi="Arial" w:cs="Arial"/>
          <w:bCs/>
          <w:spacing w:val="-1"/>
          <w:sz w:val="22"/>
          <w:szCs w:val="22"/>
        </w:rPr>
        <w:t>merytoryczną wartość wniosku,</w:t>
      </w:r>
    </w:p>
    <w:p w14:paraId="0BCDB86C" w14:textId="77777777" w:rsidR="006949E6" w:rsidRPr="00600290" w:rsidRDefault="006949E6" w:rsidP="00BC2F8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rPr>
          <w:rFonts w:ascii="Arial" w:hAnsi="Arial" w:cs="Arial"/>
          <w:bCs/>
          <w:spacing w:val="-11"/>
          <w:sz w:val="22"/>
          <w:szCs w:val="22"/>
        </w:rPr>
      </w:pPr>
      <w:r w:rsidRPr="00600290">
        <w:rPr>
          <w:rFonts w:ascii="Arial" w:hAnsi="Arial" w:cs="Arial"/>
          <w:bCs/>
          <w:spacing w:val="-1"/>
          <w:sz w:val="22"/>
          <w:szCs w:val="22"/>
        </w:rPr>
        <w:t xml:space="preserve">potwierdzenie konieczności przeprowadzenia prac konserwatorskich, </w:t>
      </w:r>
      <w:r w:rsidRPr="00600290">
        <w:rPr>
          <w:rFonts w:ascii="Arial" w:hAnsi="Arial" w:cs="Arial"/>
          <w:bCs/>
          <w:spacing w:val="2"/>
          <w:sz w:val="22"/>
          <w:szCs w:val="22"/>
        </w:rPr>
        <w:t xml:space="preserve">restauratorskich lub robót budowlanych przez Pomorskiego Wojewódzkiego </w:t>
      </w:r>
      <w:r w:rsidRPr="00600290">
        <w:rPr>
          <w:rFonts w:ascii="Arial" w:hAnsi="Arial" w:cs="Arial"/>
          <w:bCs/>
          <w:spacing w:val="-2"/>
          <w:sz w:val="22"/>
          <w:szCs w:val="22"/>
        </w:rPr>
        <w:t>Konserwatora Zabytków,</w:t>
      </w:r>
    </w:p>
    <w:p w14:paraId="2AC392F9" w14:textId="20955EA1" w:rsidR="006949E6" w:rsidRPr="00BC2F88" w:rsidRDefault="006949E6" w:rsidP="00BC2F8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rPr>
          <w:rFonts w:ascii="Arial" w:hAnsi="Arial" w:cs="Arial"/>
          <w:bCs/>
          <w:spacing w:val="-7"/>
          <w:sz w:val="22"/>
          <w:szCs w:val="22"/>
        </w:rPr>
      </w:pPr>
      <w:r w:rsidRPr="00600290">
        <w:rPr>
          <w:rFonts w:ascii="Arial" w:hAnsi="Arial" w:cs="Arial"/>
          <w:bCs/>
          <w:spacing w:val="1"/>
          <w:sz w:val="22"/>
          <w:szCs w:val="22"/>
        </w:rPr>
        <w:t>analizę i ocenę wykonywania zadań zleconych podmiotowi w okresie</w:t>
      </w:r>
      <w:r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600290">
        <w:rPr>
          <w:rFonts w:ascii="Arial" w:hAnsi="Arial" w:cs="Arial"/>
          <w:bCs/>
          <w:spacing w:val="3"/>
          <w:sz w:val="22"/>
          <w:szCs w:val="22"/>
        </w:rPr>
        <w:t xml:space="preserve">poprzednim z uwzględnieniem rzetelności i terminowości ich realizacji oraz </w:t>
      </w:r>
      <w:r w:rsidRPr="00600290">
        <w:rPr>
          <w:rFonts w:ascii="Arial" w:hAnsi="Arial" w:cs="Arial"/>
          <w:bCs/>
          <w:spacing w:val="-1"/>
          <w:sz w:val="22"/>
          <w:szCs w:val="22"/>
        </w:rPr>
        <w:t>rozliczenia otrzymanych na ten cel środków.</w:t>
      </w:r>
    </w:p>
    <w:p w14:paraId="50B1B2A1" w14:textId="1D5C1936" w:rsidR="006949E6" w:rsidRPr="00BC2F88" w:rsidRDefault="006949E6" w:rsidP="00BC2F88">
      <w:pPr>
        <w:shd w:val="clear" w:color="auto" w:fill="FFFFFF"/>
        <w:spacing w:before="120" w:after="120" w:line="276" w:lineRule="auto"/>
        <w:ind w:left="4020"/>
        <w:rPr>
          <w:rFonts w:ascii="Arial" w:hAnsi="Arial" w:cs="Arial"/>
          <w:bCs/>
          <w:spacing w:val="-9"/>
          <w:sz w:val="22"/>
          <w:szCs w:val="22"/>
        </w:rPr>
      </w:pPr>
      <w:r w:rsidRPr="00600290">
        <w:rPr>
          <w:rFonts w:ascii="Arial" w:hAnsi="Arial" w:cs="Arial"/>
          <w:bCs/>
          <w:spacing w:val="-9"/>
          <w:sz w:val="22"/>
          <w:szCs w:val="22"/>
        </w:rPr>
        <w:t>§ 3</w:t>
      </w:r>
    </w:p>
    <w:p w14:paraId="4C1EA5FA" w14:textId="52741B26" w:rsidR="006949E6" w:rsidRPr="00600290" w:rsidRDefault="006949E6" w:rsidP="00BC2F8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Cs/>
          <w:spacing w:val="-25"/>
          <w:sz w:val="22"/>
          <w:szCs w:val="22"/>
        </w:rPr>
      </w:pPr>
      <w:r w:rsidRPr="00600290">
        <w:rPr>
          <w:rFonts w:ascii="Arial" w:hAnsi="Arial" w:cs="Arial"/>
          <w:bCs/>
          <w:spacing w:val="3"/>
          <w:sz w:val="22"/>
          <w:szCs w:val="22"/>
        </w:rPr>
        <w:t xml:space="preserve">Z prac Komisji sporządza się protokół, który podpisują: Przewodniczący, Sekretarz </w:t>
      </w:r>
      <w:r w:rsidRPr="00600290">
        <w:rPr>
          <w:rFonts w:ascii="Arial" w:hAnsi="Arial" w:cs="Arial"/>
          <w:bCs/>
          <w:spacing w:val="-1"/>
          <w:sz w:val="22"/>
          <w:szCs w:val="22"/>
        </w:rPr>
        <w:t>i członkowie Komisji, biorący udział w posiedzeniu.</w:t>
      </w:r>
    </w:p>
    <w:p w14:paraId="1A095A85" w14:textId="3002A44C" w:rsidR="004672F2" w:rsidRPr="006949E6" w:rsidRDefault="006949E6" w:rsidP="00BC2F8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Cs/>
          <w:spacing w:val="-14"/>
          <w:sz w:val="22"/>
          <w:szCs w:val="22"/>
        </w:rPr>
      </w:pPr>
      <w:r w:rsidRPr="00600290">
        <w:rPr>
          <w:rFonts w:ascii="Arial" w:hAnsi="Arial" w:cs="Arial"/>
          <w:bCs/>
          <w:spacing w:val="6"/>
          <w:sz w:val="22"/>
          <w:szCs w:val="22"/>
        </w:rPr>
        <w:t>Protokół wraz z opinią o przedłożonych wnioskach Komisja przekazuje Wójtowi</w:t>
      </w:r>
      <w:r w:rsidR="001A1703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Pr="00600290">
        <w:rPr>
          <w:rFonts w:ascii="Arial" w:hAnsi="Arial" w:cs="Arial"/>
          <w:bCs/>
          <w:spacing w:val="-5"/>
          <w:sz w:val="22"/>
          <w:szCs w:val="22"/>
        </w:rPr>
        <w:t>Gminy.</w:t>
      </w:r>
    </w:p>
    <w:sectPr w:rsidR="004672F2" w:rsidRPr="006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40EA"/>
    <w:multiLevelType w:val="singleLevel"/>
    <w:tmpl w:val="2E840426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" w15:restartNumberingAfterBreak="0">
    <w:nsid w:val="1E0A1623"/>
    <w:multiLevelType w:val="singleLevel"/>
    <w:tmpl w:val="F30A4DF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" w15:restartNumberingAfterBreak="0">
    <w:nsid w:val="5D5A15BA"/>
    <w:multiLevelType w:val="hybridMultilevel"/>
    <w:tmpl w:val="6E98454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E6"/>
    <w:rsid w:val="001A1703"/>
    <w:rsid w:val="004672F2"/>
    <w:rsid w:val="006949E6"/>
    <w:rsid w:val="00B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CB03"/>
  <w15:chartTrackingRefBased/>
  <w15:docId w15:val="{C8380E11-EF94-4199-A89D-1AADC84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9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</dc:title>
  <dc:subject/>
  <dc:creator>Ja</dc:creator>
  <cp:keywords>regualmin</cp:keywords>
  <dc:description/>
  <cp:lastModifiedBy>Ja</cp:lastModifiedBy>
  <cp:revision>3</cp:revision>
  <dcterms:created xsi:type="dcterms:W3CDTF">2021-03-04T14:14:00Z</dcterms:created>
  <dcterms:modified xsi:type="dcterms:W3CDTF">2021-03-04T14:18:00Z</dcterms:modified>
</cp:coreProperties>
</file>