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3C7FE1" w14:textId="332FBA3A" w:rsidR="00C04986" w:rsidRPr="00C04986" w:rsidRDefault="00C04986" w:rsidP="00C04986">
      <w:pPr>
        <w:pStyle w:val="Nagwek1"/>
        <w:spacing w:after="360"/>
        <w:jc w:val="center"/>
        <w:rPr>
          <w:rFonts w:asciiTheme="minorHAnsi" w:hAnsiTheme="minorHAnsi" w:cstheme="minorHAnsi"/>
          <w:b/>
          <w:bCs/>
          <w:color w:val="auto"/>
          <w:sz w:val="28"/>
          <w:szCs w:val="28"/>
        </w:rPr>
      </w:pPr>
      <w:r w:rsidRPr="00C04986">
        <w:rPr>
          <w:rFonts w:asciiTheme="minorHAnsi" w:hAnsiTheme="minorHAnsi" w:cstheme="minorHAnsi"/>
          <w:b/>
          <w:bCs/>
          <w:color w:val="auto"/>
          <w:sz w:val="28"/>
          <w:szCs w:val="28"/>
        </w:rPr>
        <w:t>Klauzula informacyjna</w:t>
      </w:r>
    </w:p>
    <w:p w14:paraId="62913B08" w14:textId="6EC5BEA5" w:rsidR="00C04986" w:rsidRPr="00C04986" w:rsidRDefault="00C04986" w:rsidP="00C04986">
      <w:pPr>
        <w:spacing w:after="0" w:line="276" w:lineRule="auto"/>
        <w:jc w:val="both"/>
        <w:rPr>
          <w:rFonts w:cstheme="minorHAnsi"/>
        </w:rPr>
      </w:pPr>
      <w:r w:rsidRPr="00C04986">
        <w:rPr>
          <w:rFonts w:cstheme="minorHAnsi"/>
        </w:rPr>
        <w:t>Zgodnie z art.13 ust.1 i ust. 2 Rozporządzenia Parlamentu Europejskiego i Rady (UE) 2016/679 z dnia 27 kwietnia 2016 r. w sprawie ochrony osób fizycznych w związku z przetwarzaniem danych oraz uchylenia dyrektywy 95/46/WE (ogólnego rozporządzenia o ochronie danych) (Dz. Urz. UE L z 2016 r. 119) informuję, iż:</w:t>
      </w:r>
    </w:p>
    <w:p w14:paraId="78927C0B" w14:textId="2AE62102" w:rsidR="00C04986" w:rsidRPr="00C04986" w:rsidRDefault="00C04986" w:rsidP="00C04986">
      <w:pPr>
        <w:pStyle w:val="Akapitzlist"/>
        <w:numPr>
          <w:ilvl w:val="0"/>
          <w:numId w:val="1"/>
        </w:numPr>
        <w:spacing w:after="0" w:line="276" w:lineRule="auto"/>
        <w:jc w:val="both"/>
        <w:rPr>
          <w:rStyle w:val="Hipercze"/>
          <w:rFonts w:cstheme="minorHAnsi"/>
        </w:rPr>
      </w:pPr>
      <w:r w:rsidRPr="00C04986">
        <w:rPr>
          <w:rFonts w:cstheme="minorHAnsi"/>
        </w:rPr>
        <w:t xml:space="preserve">Administratorem Pani/Pana danych osobowych jest Dyrektor Centrum Usług Wspólnych w Kobylnicy, 76-251 Kobylnica, ul. Wodna 20/2, tel. 59 841 59 12, fax 59 841 59 15, e-mail: </w:t>
      </w:r>
      <w:hyperlink r:id="rId5" w:history="1">
        <w:r w:rsidRPr="00C04986">
          <w:rPr>
            <w:rStyle w:val="Hipercze"/>
            <w:rFonts w:cstheme="minorHAnsi"/>
          </w:rPr>
          <w:t>sekretariat@cuwkobylnica.pl</w:t>
        </w:r>
      </w:hyperlink>
      <w:r w:rsidRPr="00C04986">
        <w:rPr>
          <w:rStyle w:val="Hipercze"/>
          <w:rFonts w:cstheme="minorHAnsi"/>
        </w:rPr>
        <w:t>;</w:t>
      </w:r>
    </w:p>
    <w:p w14:paraId="26AD9F8B" w14:textId="77777777" w:rsidR="00C04986" w:rsidRPr="00C04986" w:rsidRDefault="00C04986" w:rsidP="00C04986">
      <w:pPr>
        <w:pStyle w:val="Akapitzlist"/>
        <w:numPr>
          <w:ilvl w:val="0"/>
          <w:numId w:val="1"/>
        </w:numPr>
        <w:spacing w:after="0" w:line="276" w:lineRule="auto"/>
        <w:jc w:val="both"/>
        <w:rPr>
          <w:rStyle w:val="Hipercze"/>
          <w:rFonts w:cstheme="minorHAnsi"/>
        </w:rPr>
      </w:pPr>
      <w:r w:rsidRPr="00C04986">
        <w:rPr>
          <w:rFonts w:cstheme="minorHAnsi"/>
        </w:rPr>
        <w:t xml:space="preserve">Administrator wyznaczył Inspektora ochrony danych w Centrum Usług Wspólnych w Kobylnicy, którym jest Pan Janusz Mielczarek, 76-251 Kobylnica, ul. Wodna 20/2, tel. 59 841 59 12, fax. 59 841 59 15, e-mail: </w:t>
      </w:r>
      <w:hyperlink r:id="rId6" w:history="1">
        <w:r w:rsidRPr="00C04986">
          <w:rPr>
            <w:rStyle w:val="Hipercze"/>
            <w:rFonts w:cstheme="minorHAnsi"/>
          </w:rPr>
          <w:t>j.mielczarek@kobylnica.eu</w:t>
        </w:r>
      </w:hyperlink>
      <w:r w:rsidRPr="00C04986">
        <w:rPr>
          <w:rStyle w:val="Hipercze"/>
          <w:rFonts w:cstheme="minorHAnsi"/>
        </w:rPr>
        <w:t>;</w:t>
      </w:r>
    </w:p>
    <w:p w14:paraId="6DCE608C" w14:textId="77777777" w:rsidR="00C04986" w:rsidRPr="00C04986" w:rsidRDefault="00C04986" w:rsidP="00C04986">
      <w:pPr>
        <w:pStyle w:val="Akapitzlist"/>
        <w:numPr>
          <w:ilvl w:val="0"/>
          <w:numId w:val="1"/>
        </w:numPr>
        <w:spacing w:after="0" w:line="276" w:lineRule="auto"/>
        <w:jc w:val="both"/>
        <w:rPr>
          <w:rFonts w:cstheme="minorHAnsi"/>
        </w:rPr>
      </w:pPr>
      <w:r w:rsidRPr="00C04986">
        <w:rPr>
          <w:rFonts w:cstheme="minorHAnsi"/>
        </w:rPr>
        <w:t>Pani/Pana dane osobowe przetwarzane będą na podstawie art. 6 ust. 1 pkt b, c i e art. 9 ust. 2 pkt b, c, f RODO w związku z art. 535 ustawy z dnia 23 kwietnia 1964 r. Kodeks cywilny, w celu realizacji spraw związanych ze sprzedażą środków pozostających w dyspozycji jednostki, a tym samych rozpatrzenia złożonych ofert;</w:t>
      </w:r>
    </w:p>
    <w:p w14:paraId="215ADEE3" w14:textId="77777777" w:rsidR="00C04986" w:rsidRPr="00C04986" w:rsidRDefault="00C04986" w:rsidP="00C04986">
      <w:pPr>
        <w:pStyle w:val="Akapitzlist"/>
        <w:numPr>
          <w:ilvl w:val="0"/>
          <w:numId w:val="1"/>
        </w:numPr>
        <w:spacing w:after="0" w:line="276" w:lineRule="auto"/>
        <w:jc w:val="both"/>
        <w:rPr>
          <w:rFonts w:cstheme="minorHAnsi"/>
        </w:rPr>
      </w:pPr>
      <w:r w:rsidRPr="00C04986">
        <w:rPr>
          <w:rFonts w:cstheme="minorHAnsi"/>
        </w:rPr>
        <w:t xml:space="preserve">Odbiorcami Pani/Pana danych osobowych mogą być wyłącznie podmioty, które uprawnione są do ich otrzymania na mocy przepisów prawa. </w:t>
      </w:r>
    </w:p>
    <w:p w14:paraId="3625600A" w14:textId="77777777" w:rsidR="00C04986" w:rsidRPr="00C04986" w:rsidRDefault="00C04986" w:rsidP="00C04986">
      <w:pPr>
        <w:pStyle w:val="Akapitzlist"/>
        <w:numPr>
          <w:ilvl w:val="0"/>
          <w:numId w:val="1"/>
        </w:numPr>
        <w:spacing w:after="0" w:line="276" w:lineRule="auto"/>
        <w:jc w:val="both"/>
        <w:rPr>
          <w:rFonts w:cstheme="minorHAnsi"/>
        </w:rPr>
      </w:pPr>
      <w:r w:rsidRPr="00C04986">
        <w:rPr>
          <w:rFonts w:cstheme="minorHAnsi"/>
        </w:rPr>
        <w:t>Pani/Pana dane osobowe przechowywane będą przez czas prowadzenia czynności o których mowa w pkt. 3 oraz czas wynikający z obowiązku prawnego przechowywania dokumentacji (czasookres wynika z jednolitego wykazu akt rzeczowych) – 5 lat;</w:t>
      </w:r>
    </w:p>
    <w:p w14:paraId="52E2349A" w14:textId="77777777" w:rsidR="00C04986" w:rsidRPr="00C04986" w:rsidRDefault="00C04986" w:rsidP="00C04986">
      <w:pPr>
        <w:pStyle w:val="Akapitzlist"/>
        <w:numPr>
          <w:ilvl w:val="0"/>
          <w:numId w:val="1"/>
        </w:numPr>
        <w:spacing w:after="0" w:line="276" w:lineRule="auto"/>
        <w:jc w:val="both"/>
        <w:rPr>
          <w:rFonts w:cstheme="minorHAnsi"/>
        </w:rPr>
      </w:pPr>
      <w:r w:rsidRPr="00C04986">
        <w:rPr>
          <w:rFonts w:cstheme="minorHAnsi"/>
          <w:color w:val="000000"/>
        </w:rPr>
        <w:t>W związku z przetwarzaniem danych osobowych przysługują następujące uprawnienia:</w:t>
      </w:r>
    </w:p>
    <w:p w14:paraId="4B08D109" w14:textId="77777777" w:rsidR="00C04986" w:rsidRPr="00C04986" w:rsidRDefault="00C04986" w:rsidP="00C04986">
      <w:pPr>
        <w:pStyle w:val="Akapitzlist"/>
        <w:numPr>
          <w:ilvl w:val="1"/>
          <w:numId w:val="1"/>
        </w:numPr>
        <w:spacing w:after="0" w:line="276" w:lineRule="auto"/>
        <w:ind w:left="1134"/>
        <w:jc w:val="both"/>
        <w:rPr>
          <w:rFonts w:cstheme="minorHAnsi"/>
        </w:rPr>
      </w:pPr>
      <w:r w:rsidRPr="00C04986">
        <w:rPr>
          <w:rFonts w:cstheme="minorHAnsi"/>
          <w:color w:val="000000"/>
        </w:rPr>
        <w:t>prawo dostępu do danych osobowych, w tym prawo do uzyskania kopii tych danych,</w:t>
      </w:r>
    </w:p>
    <w:p w14:paraId="2C481EFC" w14:textId="77777777" w:rsidR="00C04986" w:rsidRPr="00C04986" w:rsidRDefault="00C04986" w:rsidP="00C04986">
      <w:pPr>
        <w:pStyle w:val="Akapitzlist"/>
        <w:numPr>
          <w:ilvl w:val="1"/>
          <w:numId w:val="1"/>
        </w:numPr>
        <w:spacing w:after="0" w:line="276" w:lineRule="auto"/>
        <w:ind w:left="1134"/>
        <w:jc w:val="both"/>
        <w:rPr>
          <w:rFonts w:cstheme="minorHAnsi"/>
        </w:rPr>
      </w:pPr>
      <w:r w:rsidRPr="00C04986">
        <w:rPr>
          <w:rFonts w:cstheme="minorHAnsi"/>
          <w:color w:val="000000"/>
        </w:rPr>
        <w:t>prawo do żądania sprostowania (poprawiania) danych osobowych – w przypadku gdy dane są nie</w:t>
      </w:r>
      <w:r w:rsidRPr="00C04986">
        <w:rPr>
          <w:rFonts w:cstheme="minorHAnsi"/>
          <w:color w:val="000000"/>
        </w:rPr>
        <w:softHyphen/>
        <w:t>prawidłowe lub niekompletne,</w:t>
      </w:r>
    </w:p>
    <w:p w14:paraId="65D985C8" w14:textId="1352E91D" w:rsidR="00C04986" w:rsidRPr="00C04986" w:rsidRDefault="00C04986" w:rsidP="00C04986">
      <w:pPr>
        <w:pStyle w:val="Akapitzlist"/>
        <w:numPr>
          <w:ilvl w:val="1"/>
          <w:numId w:val="1"/>
        </w:numPr>
        <w:spacing w:after="0" w:line="276" w:lineRule="auto"/>
        <w:ind w:left="1134"/>
        <w:jc w:val="both"/>
        <w:rPr>
          <w:rFonts w:cstheme="minorHAnsi"/>
        </w:rPr>
      </w:pPr>
      <w:r w:rsidRPr="00C04986">
        <w:rPr>
          <w:rFonts w:cstheme="minorHAnsi"/>
          <w:color w:val="000000"/>
        </w:rPr>
        <w:t>prawo do żądania usunięcia danych osobowych (tzw. prawo do bycia zapomnianym), w przypadku gdy: dane nie są już niezbędne do celów, dla których były zebrane lub w inny sposób przetwarzane, osoba, której dane dotyczą, wniosła sprzeciw wobec przetwarzania danych osobowych, osoba, której dane dotyczą wycofała zgodę na przetwarzanie danych osobowych, która jest podstawą przetwarzania danych i nie ma innej podstawy prawnej przetwarzania danych, dane osobowe przetwarzane są niezgodnie z prawem, dane osobowe muszą być usunięte w celu wywiązania się z obowiązku wynikającego z przepisów prawa,</w:t>
      </w:r>
    </w:p>
    <w:p w14:paraId="64EE3A7F" w14:textId="77777777" w:rsidR="00C04986" w:rsidRPr="00C04986" w:rsidRDefault="00C04986" w:rsidP="00C04986">
      <w:pPr>
        <w:pStyle w:val="Akapitzlist"/>
        <w:numPr>
          <w:ilvl w:val="1"/>
          <w:numId w:val="1"/>
        </w:numPr>
        <w:spacing w:after="0" w:line="276" w:lineRule="auto"/>
        <w:ind w:left="1134"/>
        <w:jc w:val="both"/>
        <w:rPr>
          <w:rFonts w:cstheme="minorHAnsi"/>
        </w:rPr>
      </w:pPr>
      <w:r w:rsidRPr="00C04986">
        <w:rPr>
          <w:rFonts w:cstheme="minorHAnsi"/>
          <w:color w:val="000000"/>
        </w:rPr>
        <w:t>prawo do żądania ograniczenia przetwarzania danych osobowych – w przypadku, gdy: osoba, której dane dotyczą kwestionuje prawidłowość danych osobowych, przetwarzanie danych jest niezgodne z prawem, a osoba, której dane dotyczą, sprzeciwia się usunięciu danych, żądając w zamian ich ograniczenia, Administrator nie potrzebuje już danych dla swoich celów, ale osoba, której dane dotyczą, potrzebuje ich do ustalenia, obrony lub dochodzenia roszczeń, osoba, której dane dotyczą, wniosła sprzeciw wobec przetwarzania danych, do czasu ustale</w:t>
      </w:r>
      <w:r w:rsidRPr="00C04986">
        <w:rPr>
          <w:rFonts w:cstheme="minorHAnsi"/>
          <w:color w:val="000000"/>
        </w:rPr>
        <w:softHyphen/>
        <w:t>nia czy prawnie uzasadnione podstawy po stronie administratora są nadrzędne wobec pod</w:t>
      </w:r>
      <w:r w:rsidRPr="00C04986">
        <w:rPr>
          <w:rFonts w:cstheme="minorHAnsi"/>
          <w:color w:val="000000"/>
        </w:rPr>
        <w:softHyphen/>
        <w:t>stawy sprzeciwu,</w:t>
      </w:r>
    </w:p>
    <w:p w14:paraId="2247091C" w14:textId="77777777" w:rsidR="00C04986" w:rsidRPr="00C04986" w:rsidRDefault="00C04986" w:rsidP="00C04986">
      <w:pPr>
        <w:pStyle w:val="Akapitzlist"/>
        <w:numPr>
          <w:ilvl w:val="1"/>
          <w:numId w:val="1"/>
        </w:numPr>
        <w:spacing w:after="0" w:line="276" w:lineRule="auto"/>
        <w:ind w:left="1134"/>
        <w:jc w:val="both"/>
        <w:rPr>
          <w:rFonts w:cstheme="minorHAnsi"/>
        </w:rPr>
      </w:pPr>
      <w:r w:rsidRPr="00C04986">
        <w:rPr>
          <w:rFonts w:cstheme="minorHAnsi"/>
          <w:color w:val="000000"/>
        </w:rPr>
        <w:t>prawo do przenoszenia danych – w przypadku gdy łącznie spełnione są następujące przesłanki:</w:t>
      </w:r>
    </w:p>
    <w:p w14:paraId="1A352B06" w14:textId="77777777" w:rsidR="00C04986" w:rsidRPr="00C04986" w:rsidRDefault="00C04986" w:rsidP="00C04986">
      <w:pPr>
        <w:pStyle w:val="Akapitzlist"/>
        <w:numPr>
          <w:ilvl w:val="2"/>
          <w:numId w:val="1"/>
        </w:numPr>
        <w:spacing w:after="0" w:line="276" w:lineRule="auto"/>
        <w:ind w:left="1418"/>
        <w:jc w:val="both"/>
        <w:rPr>
          <w:rFonts w:cstheme="minorHAnsi"/>
        </w:rPr>
      </w:pPr>
      <w:r w:rsidRPr="00C04986">
        <w:rPr>
          <w:rFonts w:cstheme="minorHAnsi"/>
          <w:color w:val="000000"/>
        </w:rPr>
        <w:lastRenderedPageBreak/>
        <w:t>przetwarzanie danych odbywa się na podstawie umowy zawartej z osobą, której dane dotyczą lub na podstawie zgody wyrażonej przez tą osobę,</w:t>
      </w:r>
    </w:p>
    <w:p w14:paraId="04C05355" w14:textId="77777777" w:rsidR="00C04986" w:rsidRPr="00C04986" w:rsidRDefault="00C04986" w:rsidP="00C04986">
      <w:pPr>
        <w:pStyle w:val="Akapitzlist"/>
        <w:numPr>
          <w:ilvl w:val="2"/>
          <w:numId w:val="1"/>
        </w:numPr>
        <w:spacing w:after="0" w:line="276" w:lineRule="auto"/>
        <w:ind w:left="1418"/>
        <w:jc w:val="both"/>
        <w:rPr>
          <w:rFonts w:cstheme="minorHAnsi"/>
        </w:rPr>
      </w:pPr>
      <w:r w:rsidRPr="00C04986">
        <w:rPr>
          <w:rFonts w:cstheme="minorHAnsi"/>
          <w:color w:val="000000"/>
        </w:rPr>
        <w:t>przetwarzanie odbywa się w sposób zautomatyzowany,</w:t>
      </w:r>
    </w:p>
    <w:p w14:paraId="6149A8A9" w14:textId="77777777" w:rsidR="00C04986" w:rsidRPr="00C04986" w:rsidRDefault="00C04986" w:rsidP="00C04986">
      <w:pPr>
        <w:pStyle w:val="Akapitzlist"/>
        <w:numPr>
          <w:ilvl w:val="1"/>
          <w:numId w:val="1"/>
        </w:numPr>
        <w:spacing w:after="0" w:line="276" w:lineRule="auto"/>
        <w:ind w:left="1134"/>
        <w:jc w:val="both"/>
        <w:rPr>
          <w:rFonts w:cstheme="minorHAnsi"/>
        </w:rPr>
      </w:pPr>
      <w:r w:rsidRPr="00C04986">
        <w:rPr>
          <w:rFonts w:cstheme="minorHAnsi"/>
          <w:color w:val="000000"/>
        </w:rPr>
        <w:t>prawo sprzeciwu wobec przetwarzania danych – w przypadku gdy łącznie spełnione są następujące przesłanki:</w:t>
      </w:r>
    </w:p>
    <w:p w14:paraId="61D851DB" w14:textId="77777777" w:rsidR="00C04986" w:rsidRPr="00C04986" w:rsidRDefault="00C04986" w:rsidP="00C04986">
      <w:pPr>
        <w:pStyle w:val="Akapitzlist"/>
        <w:spacing w:after="0" w:line="276" w:lineRule="auto"/>
        <w:ind w:left="1418"/>
        <w:jc w:val="both"/>
        <w:rPr>
          <w:rFonts w:cstheme="minorHAnsi"/>
        </w:rPr>
      </w:pPr>
      <w:r w:rsidRPr="00C04986">
        <w:rPr>
          <w:rFonts w:cstheme="minorHAnsi"/>
          <w:color w:val="000000"/>
        </w:rPr>
        <w:t>zaistnieją przyczyny związane ze szczególną sytuacją, w przypadku przetwarzania danych na podstawie zadania realizowanego w interesie publicznym lub w ramach sprawo</w:t>
      </w:r>
      <w:r w:rsidRPr="00C04986">
        <w:rPr>
          <w:rFonts w:cstheme="minorHAnsi"/>
          <w:color w:val="000000"/>
        </w:rPr>
        <w:softHyphen/>
        <w:t>wania władzy publicznej przez Administratora,</w:t>
      </w:r>
    </w:p>
    <w:p w14:paraId="42C91F11" w14:textId="77777777" w:rsidR="00C04986" w:rsidRPr="00C04986" w:rsidRDefault="00C04986" w:rsidP="00C04986">
      <w:pPr>
        <w:pStyle w:val="Akapitzlist"/>
        <w:numPr>
          <w:ilvl w:val="0"/>
          <w:numId w:val="1"/>
        </w:numPr>
        <w:spacing w:after="0" w:line="276" w:lineRule="auto"/>
        <w:jc w:val="both"/>
        <w:rPr>
          <w:rFonts w:cstheme="minorHAnsi"/>
        </w:rPr>
      </w:pPr>
      <w:r w:rsidRPr="00C04986">
        <w:rPr>
          <w:rFonts w:cstheme="minorHAnsi"/>
          <w:color w:val="000000"/>
        </w:rPr>
        <w:t>W przypadku gdy przetwarzanie danych osobowych odbywa się na podstawie zgody osoby na przetwarzanie danych osobowych (art. 6 ust. 1 lit a RODO), zainteresowanemu przysługuje prawo do cofnięcia tej zgody w dowolnym momencie. Cofnięcie to nie ma wpływu na zgodność przetwarzania, którego do</w:t>
      </w:r>
      <w:r w:rsidRPr="00C04986">
        <w:rPr>
          <w:rFonts w:cstheme="minorHAnsi"/>
          <w:color w:val="000000"/>
        </w:rPr>
        <w:softHyphen/>
        <w:t>konano na podstawie zgody przed jej cofnięciem, z obowiązującym prawem.</w:t>
      </w:r>
    </w:p>
    <w:p w14:paraId="38B9A738" w14:textId="77777777" w:rsidR="00C04986" w:rsidRPr="00C04986" w:rsidRDefault="00C04986" w:rsidP="00C04986">
      <w:pPr>
        <w:pStyle w:val="Akapitzlist"/>
        <w:numPr>
          <w:ilvl w:val="0"/>
          <w:numId w:val="1"/>
        </w:numPr>
        <w:spacing w:after="0" w:line="276" w:lineRule="auto"/>
        <w:jc w:val="both"/>
        <w:rPr>
          <w:rFonts w:cstheme="minorHAnsi"/>
        </w:rPr>
      </w:pPr>
      <w:r w:rsidRPr="00C04986">
        <w:rPr>
          <w:rFonts w:cstheme="minorHAnsi"/>
          <w:color w:val="000000"/>
        </w:rPr>
        <w:t>W przypadku powzięcia informacji o niezgodnym z prawem przetwarzaniu danych osobowych, przysługuje prawo wniesienia skargi do organu nadzorczego którym jest Prezes Urzędu Ochrony Danych Osobowych z siedzibą ul. Stawki 2, 00-193 Warszawa;</w:t>
      </w:r>
    </w:p>
    <w:p w14:paraId="547E17F4" w14:textId="18310053" w:rsidR="00C04986" w:rsidRPr="00C04986" w:rsidRDefault="00C04986" w:rsidP="00C04986">
      <w:pPr>
        <w:pStyle w:val="Akapitzlist"/>
        <w:numPr>
          <w:ilvl w:val="0"/>
          <w:numId w:val="1"/>
        </w:numPr>
        <w:spacing w:after="0" w:line="276" w:lineRule="auto"/>
        <w:jc w:val="both"/>
        <w:rPr>
          <w:rFonts w:cstheme="minorHAnsi"/>
        </w:rPr>
      </w:pPr>
      <w:r w:rsidRPr="00C04986">
        <w:rPr>
          <w:rFonts w:cstheme="minorHAnsi"/>
          <w:color w:val="000000"/>
        </w:rPr>
        <w:t>Pani/a dane osobowe nie będą podlegały zautomatyzowanemu podejmowaniu decyzji, w tym profilowaniu</w:t>
      </w:r>
      <w:r w:rsidRPr="00C04986">
        <w:rPr>
          <w:rFonts w:cstheme="minorHAnsi"/>
        </w:rPr>
        <w:t>.</w:t>
      </w:r>
    </w:p>
    <w:p w14:paraId="0469C5EF" w14:textId="51DF28F7" w:rsidR="00C04986" w:rsidRPr="00C04986" w:rsidRDefault="00C04986" w:rsidP="00C04986">
      <w:pPr>
        <w:spacing w:before="360" w:after="0" w:line="276" w:lineRule="auto"/>
        <w:ind w:left="357"/>
        <w:jc w:val="both"/>
        <w:rPr>
          <w:rFonts w:cstheme="minorHAnsi"/>
        </w:rPr>
      </w:pPr>
      <w:r w:rsidRPr="00C04986">
        <w:rPr>
          <w:rFonts w:cstheme="minorHAnsi"/>
        </w:rPr>
        <w:tab/>
        <w:t>…………………………………………..</w:t>
      </w:r>
      <w:r>
        <w:rPr>
          <w:rFonts w:cstheme="minorHAnsi"/>
        </w:rPr>
        <w:tab/>
      </w:r>
      <w:r>
        <w:rPr>
          <w:rFonts w:cstheme="minorHAnsi"/>
        </w:rPr>
        <w:tab/>
      </w:r>
      <w:r>
        <w:rPr>
          <w:rFonts w:cstheme="minorHAnsi"/>
        </w:rPr>
        <w:tab/>
      </w:r>
      <w:r>
        <w:rPr>
          <w:rFonts w:cstheme="minorHAnsi"/>
        </w:rPr>
        <w:tab/>
      </w:r>
      <w:r w:rsidRPr="00C04986">
        <w:rPr>
          <w:rFonts w:cstheme="minorHAnsi"/>
        </w:rPr>
        <w:tab/>
        <w:t>…………………………………………..</w:t>
      </w:r>
    </w:p>
    <w:p w14:paraId="15EF762D" w14:textId="5D6588C1" w:rsidR="001552D9" w:rsidRPr="00C04986" w:rsidRDefault="00C04986" w:rsidP="00C04986">
      <w:pPr>
        <w:spacing w:after="0" w:line="276" w:lineRule="auto"/>
        <w:ind w:left="360"/>
        <w:jc w:val="both"/>
        <w:rPr>
          <w:rFonts w:cstheme="minorHAnsi"/>
        </w:rPr>
      </w:pPr>
      <w:r w:rsidRPr="00C04986">
        <w:rPr>
          <w:rFonts w:cstheme="minorHAnsi"/>
        </w:rPr>
        <w:tab/>
        <w:t>(miejscowość i data)</w:t>
      </w:r>
      <w:r w:rsidRPr="00C04986">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sidRPr="00C04986">
        <w:rPr>
          <w:rFonts w:cstheme="minorHAnsi"/>
        </w:rPr>
        <w:t xml:space="preserve">(podpis) </w:t>
      </w:r>
    </w:p>
    <w:sectPr w:rsidR="001552D9" w:rsidRPr="00C0498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413E02"/>
    <w:multiLevelType w:val="hybridMultilevel"/>
    <w:tmpl w:val="76CE27B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7533608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986"/>
    <w:rsid w:val="001552D9"/>
    <w:rsid w:val="008C6665"/>
    <w:rsid w:val="00C04986"/>
    <w:rsid w:val="00C9722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99672"/>
  <w15:chartTrackingRefBased/>
  <w15:docId w15:val="{4EB06044-EE34-41F2-803F-427EAB3A4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04986"/>
  </w:style>
  <w:style w:type="paragraph" w:styleId="Nagwek1">
    <w:name w:val="heading 1"/>
    <w:basedOn w:val="Normalny"/>
    <w:next w:val="Normalny"/>
    <w:link w:val="Nagwek1Znak"/>
    <w:uiPriority w:val="9"/>
    <w:qFormat/>
    <w:rsid w:val="00C0498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04986"/>
    <w:pPr>
      <w:ind w:left="720"/>
      <w:contextualSpacing/>
    </w:pPr>
  </w:style>
  <w:style w:type="character" w:styleId="Hipercze">
    <w:name w:val="Hyperlink"/>
    <w:basedOn w:val="Domylnaczcionkaakapitu"/>
    <w:uiPriority w:val="99"/>
    <w:rsid w:val="00C04986"/>
    <w:rPr>
      <w:rFonts w:cs="Times New Roman"/>
      <w:color w:val="0000FF"/>
      <w:u w:val="single"/>
    </w:rPr>
  </w:style>
  <w:style w:type="character" w:customStyle="1" w:styleId="Nagwek1Znak">
    <w:name w:val="Nagłówek 1 Znak"/>
    <w:basedOn w:val="Domylnaczcionkaakapitu"/>
    <w:link w:val="Nagwek1"/>
    <w:uiPriority w:val="9"/>
    <w:rsid w:val="00C04986"/>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mielczarek@kobylnica.eu" TargetMode="External"/><Relationship Id="rId5" Type="http://schemas.openxmlformats.org/officeDocument/2006/relationships/hyperlink" Target="mailto:sekretariat@cuwkobylnica.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633</Words>
  <Characters>3804</Characters>
  <Application>Microsoft Office Word</Application>
  <DocSecurity>0</DocSecurity>
  <Lines>31</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Klauzula informacyjna</dc:title>
  <dc:subject/>
  <dc:creator>Radosław Sawicki</dc:creator>
  <cp:keywords>rodo, kobylnica</cp:keywords>
  <dc:description/>
  <cp:lastModifiedBy>Radosław Sawicki</cp:lastModifiedBy>
  <cp:revision>1</cp:revision>
  <dcterms:created xsi:type="dcterms:W3CDTF">2023-03-17T10:29:00Z</dcterms:created>
  <dcterms:modified xsi:type="dcterms:W3CDTF">2023-03-17T10:32:00Z</dcterms:modified>
</cp:coreProperties>
</file>