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F12F" w14:textId="07702C1E" w:rsidR="00C143CD" w:rsidRPr="001A4A08" w:rsidRDefault="00DD0A27" w:rsidP="001A4A08">
      <w:pPr>
        <w:pStyle w:val="Tytu"/>
        <w:jc w:val="right"/>
        <w:rPr>
          <w:rFonts w:ascii="Arial" w:hAnsi="Arial" w:cs="Arial"/>
          <w:b w:val="0"/>
          <w:bCs/>
        </w:rPr>
      </w:pPr>
      <w:r w:rsidRPr="001A4A08">
        <w:rPr>
          <w:rFonts w:ascii="Arial" w:hAnsi="Arial" w:cs="Arial"/>
          <w:b w:val="0"/>
        </w:rPr>
        <w:t>Załącznik</w:t>
      </w:r>
      <w:r w:rsidR="001A4A08">
        <w:rPr>
          <w:rFonts w:ascii="Arial" w:hAnsi="Arial" w:cs="Arial"/>
          <w:b w:val="0"/>
        </w:rPr>
        <w:br/>
      </w:r>
      <w:r w:rsidRPr="001A4A08">
        <w:rPr>
          <w:rFonts w:ascii="Arial" w:hAnsi="Arial" w:cs="Arial"/>
          <w:b w:val="0"/>
        </w:rPr>
        <w:t>do Zarządzenia Nr</w:t>
      </w:r>
      <w:r w:rsidR="002106D5" w:rsidRPr="001A4A08">
        <w:rPr>
          <w:rFonts w:ascii="Arial" w:hAnsi="Arial" w:cs="Arial"/>
          <w:b w:val="0"/>
        </w:rPr>
        <w:t xml:space="preserve"> </w:t>
      </w:r>
      <w:r w:rsidR="008B52EC" w:rsidRPr="001A4A08">
        <w:rPr>
          <w:rFonts w:ascii="Arial" w:hAnsi="Arial" w:cs="Arial"/>
          <w:b w:val="0"/>
        </w:rPr>
        <w:t>380</w:t>
      </w:r>
      <w:r w:rsidRPr="001A4A08">
        <w:rPr>
          <w:rFonts w:ascii="Arial" w:hAnsi="Arial" w:cs="Arial"/>
          <w:b w:val="0"/>
        </w:rPr>
        <w:t>/202</w:t>
      </w:r>
      <w:r w:rsidR="002106D5" w:rsidRPr="001A4A08">
        <w:rPr>
          <w:rFonts w:ascii="Arial" w:hAnsi="Arial" w:cs="Arial"/>
          <w:b w:val="0"/>
        </w:rPr>
        <w:t>3</w:t>
      </w:r>
      <w:r w:rsidRPr="001A4A08">
        <w:rPr>
          <w:rFonts w:ascii="Arial" w:hAnsi="Arial" w:cs="Arial"/>
          <w:b w:val="0"/>
        </w:rPr>
        <w:t xml:space="preserve"> Wójta Gminy Kobylnica</w:t>
      </w:r>
      <w:r w:rsidR="001A4A08">
        <w:rPr>
          <w:rFonts w:ascii="Arial" w:hAnsi="Arial" w:cs="Arial"/>
          <w:b w:val="0"/>
        </w:rPr>
        <w:br/>
      </w:r>
      <w:r w:rsidRPr="001A4A08">
        <w:rPr>
          <w:rFonts w:ascii="Arial" w:hAnsi="Arial" w:cs="Arial"/>
          <w:b w:val="0"/>
          <w:bCs/>
        </w:rPr>
        <w:t>z dnia</w:t>
      </w:r>
      <w:r w:rsidR="008B52EC" w:rsidRPr="001A4A08">
        <w:rPr>
          <w:rFonts w:ascii="Arial" w:hAnsi="Arial" w:cs="Arial"/>
          <w:b w:val="0"/>
          <w:bCs/>
        </w:rPr>
        <w:t xml:space="preserve"> 28 </w:t>
      </w:r>
      <w:r w:rsidRPr="001A4A08">
        <w:rPr>
          <w:rFonts w:ascii="Arial" w:hAnsi="Arial" w:cs="Arial"/>
          <w:b w:val="0"/>
          <w:bCs/>
        </w:rPr>
        <w:t>grudnia 202</w:t>
      </w:r>
      <w:r w:rsidR="002106D5" w:rsidRPr="001A4A08">
        <w:rPr>
          <w:rFonts w:ascii="Arial" w:hAnsi="Arial" w:cs="Arial"/>
          <w:b w:val="0"/>
          <w:bCs/>
        </w:rPr>
        <w:t>3</w:t>
      </w:r>
      <w:r w:rsidRPr="001A4A08">
        <w:rPr>
          <w:rFonts w:ascii="Arial" w:hAnsi="Arial" w:cs="Arial"/>
          <w:b w:val="0"/>
          <w:bCs/>
        </w:rPr>
        <w:t xml:space="preserve"> r.</w:t>
      </w:r>
    </w:p>
    <w:p w14:paraId="442D032E" w14:textId="113EC62D" w:rsidR="00C143CD" w:rsidRPr="001A4A08" w:rsidRDefault="00DD0A27" w:rsidP="001A4A08">
      <w:pPr>
        <w:rPr>
          <w:rFonts w:ascii="Arial" w:hAnsi="Arial" w:cs="Arial"/>
          <w:b/>
        </w:rPr>
      </w:pPr>
      <w:r w:rsidRPr="001A4A08">
        <w:rPr>
          <w:rFonts w:ascii="Arial" w:hAnsi="Arial" w:cs="Arial"/>
          <w:b/>
        </w:rPr>
        <w:t>Urząd Gminy Kobylnica</w:t>
      </w:r>
      <w:r w:rsidR="001A4A08">
        <w:rPr>
          <w:rFonts w:ascii="Arial" w:hAnsi="Arial" w:cs="Arial"/>
          <w:b/>
        </w:rPr>
        <w:br/>
      </w:r>
      <w:r w:rsidRPr="001A4A08">
        <w:rPr>
          <w:rFonts w:ascii="Arial" w:hAnsi="Arial" w:cs="Arial"/>
          <w:b/>
        </w:rPr>
        <w:t>ul. Główna 20</w:t>
      </w:r>
      <w:r w:rsidR="001A4A08">
        <w:rPr>
          <w:rFonts w:ascii="Arial" w:hAnsi="Arial" w:cs="Arial"/>
          <w:b/>
        </w:rPr>
        <w:br/>
      </w:r>
      <w:r w:rsidRPr="001A4A08">
        <w:rPr>
          <w:rFonts w:ascii="Arial" w:hAnsi="Arial" w:cs="Arial"/>
          <w:b/>
        </w:rPr>
        <w:t>76-251 Kobylnica</w:t>
      </w:r>
    </w:p>
    <w:p w14:paraId="0DDFDBC6" w14:textId="77777777" w:rsidR="00C143CD" w:rsidRPr="001A4A08" w:rsidRDefault="00DD0A27" w:rsidP="001A4A08">
      <w:pPr>
        <w:pStyle w:val="Nagwek21"/>
        <w:jc w:val="center"/>
        <w:rPr>
          <w:rFonts w:ascii="Arial" w:hAnsi="Arial" w:cs="Arial"/>
          <w:sz w:val="24"/>
          <w:szCs w:val="24"/>
        </w:rPr>
      </w:pPr>
      <w:r w:rsidRPr="001A4A08">
        <w:rPr>
          <w:rFonts w:ascii="Arial" w:hAnsi="Arial" w:cs="Arial"/>
          <w:sz w:val="24"/>
          <w:szCs w:val="24"/>
        </w:rPr>
        <w:t>PLAN AUDYTU NA ROK 202</w:t>
      </w:r>
      <w:r w:rsidR="002106D5" w:rsidRPr="001A4A08">
        <w:rPr>
          <w:rFonts w:ascii="Arial" w:hAnsi="Arial" w:cs="Arial"/>
          <w:sz w:val="24"/>
          <w:szCs w:val="24"/>
        </w:rPr>
        <w:t>4</w:t>
      </w:r>
    </w:p>
    <w:p w14:paraId="5FFEE929" w14:textId="77777777" w:rsidR="00C143CD" w:rsidRPr="001A4A08" w:rsidRDefault="00DD0A27">
      <w:pPr>
        <w:pStyle w:val="Tekstblokowy"/>
        <w:spacing w:before="480" w:after="0"/>
        <w:ind w:left="0" w:right="-312"/>
        <w:rPr>
          <w:rFonts w:ascii="Arial" w:hAnsi="Arial" w:cs="Arial"/>
          <w:vertAlign w:val="superscript"/>
        </w:rPr>
      </w:pPr>
      <w:r w:rsidRPr="001A4A08">
        <w:rPr>
          <w:rFonts w:ascii="Arial" w:hAnsi="Arial" w:cs="Arial"/>
        </w:rPr>
        <w:t>1. Jednostki sektora finansów publicznych mogące być przedmiotem audytu wewnętrznego</w:t>
      </w: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3300"/>
      </w:tblGrid>
      <w:tr w:rsidR="00C143CD" w:rsidRPr="001A4A08" w14:paraId="59433570" w14:textId="77777777">
        <w:trPr>
          <w:cantSplit/>
          <w:trHeight w:val="48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3A681" w14:textId="77777777" w:rsidR="00C143CD" w:rsidRPr="001A4A08" w:rsidRDefault="00DD0A27">
            <w:pPr>
              <w:pStyle w:val="Tabela"/>
              <w:ind w:left="-3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902F" w14:textId="77777777" w:rsidR="00C143CD" w:rsidRPr="001A4A08" w:rsidRDefault="00DD0A27">
            <w:pPr>
              <w:pStyle w:val="Tabela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Nazwa jednostki</w:t>
            </w:r>
          </w:p>
        </w:tc>
      </w:tr>
      <w:tr w:rsidR="00C143CD" w:rsidRPr="001A4A08" w14:paraId="41C84598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5E5C7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CBFD6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Urząd Gminy Kobylnica</w:t>
            </w:r>
          </w:p>
        </w:tc>
      </w:tr>
      <w:tr w:rsidR="00C143CD" w:rsidRPr="001A4A08" w14:paraId="0FF5909D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2A253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A1648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Ośrodek Pomocy Społecznej w Kobylnicy</w:t>
            </w:r>
          </w:p>
        </w:tc>
      </w:tr>
      <w:tr w:rsidR="00C143CD" w:rsidRPr="001A4A08" w14:paraId="088CEE8B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9A350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B0A75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Centrum Usług Wspólnych w Kobylnicy</w:t>
            </w:r>
          </w:p>
        </w:tc>
      </w:tr>
      <w:tr w:rsidR="00C143CD" w:rsidRPr="001A4A08" w14:paraId="211BE651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7FB47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F8FC9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Gminne Centrum Kultury i Promocji w Kobylnicy</w:t>
            </w:r>
          </w:p>
        </w:tc>
      </w:tr>
      <w:tr w:rsidR="00C143CD" w:rsidRPr="001A4A08" w14:paraId="0E4187E5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F722A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B8CB3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Gminna Biblioteka Publiczna w Kobylnicy</w:t>
            </w:r>
          </w:p>
        </w:tc>
      </w:tr>
      <w:tr w:rsidR="00C143CD" w:rsidRPr="001A4A08" w14:paraId="5C7C454D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72001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3889A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Szkoła Podstawowa w Kobylnicy</w:t>
            </w:r>
          </w:p>
        </w:tc>
      </w:tr>
      <w:tr w:rsidR="00C143CD" w:rsidRPr="001A4A08" w14:paraId="5127005A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B8526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FC50A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Szkoła Podstawowa w Sycewicach</w:t>
            </w:r>
          </w:p>
        </w:tc>
      </w:tr>
      <w:tr w:rsidR="00C143CD" w:rsidRPr="001A4A08" w14:paraId="722B3D0F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54FF0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8A2D2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Szkoła Podstawowa w Kończewie</w:t>
            </w:r>
          </w:p>
        </w:tc>
      </w:tr>
      <w:tr w:rsidR="00C143CD" w:rsidRPr="001A4A08" w14:paraId="2010AE26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D2626E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70B13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Szkoła Podstawowa w Kwakowie</w:t>
            </w:r>
          </w:p>
        </w:tc>
      </w:tr>
      <w:tr w:rsidR="00C143CD" w:rsidRPr="001A4A08" w14:paraId="4AA81A94" w14:textId="77777777">
        <w:trPr>
          <w:cantSplit/>
          <w:trHeight w:val="268"/>
          <w:jc w:val="center"/>
        </w:trPr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59DE7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3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7864C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Szkoła Podstawowa w Słonowicach</w:t>
            </w:r>
          </w:p>
        </w:tc>
      </w:tr>
    </w:tbl>
    <w:p w14:paraId="2E107B1B" w14:textId="77777777" w:rsidR="00C143CD" w:rsidRPr="001A4A08" w:rsidRDefault="00DD0A27" w:rsidP="002049A8">
      <w:pPr>
        <w:pStyle w:val="Tekstblokowy"/>
        <w:spacing w:line="276" w:lineRule="auto"/>
        <w:ind w:left="0" w:right="-312"/>
        <w:jc w:val="left"/>
        <w:rPr>
          <w:rFonts w:ascii="Arial" w:hAnsi="Arial" w:cs="Arial"/>
        </w:rPr>
      </w:pPr>
      <w:r w:rsidRPr="001A4A08">
        <w:rPr>
          <w:rFonts w:ascii="Arial" w:hAnsi="Arial" w:cs="Arial"/>
        </w:rPr>
        <w:t xml:space="preserve">2. Wyniki przeprowadzonej analizy obszarów ryzyka </w:t>
      </w:r>
    </w:p>
    <w:p w14:paraId="494F7E65" w14:textId="77777777" w:rsidR="00C143CD" w:rsidRPr="001A4A08" w:rsidRDefault="00DD0A27" w:rsidP="002049A8">
      <w:pPr>
        <w:spacing w:line="276" w:lineRule="auto"/>
        <w:rPr>
          <w:rFonts w:ascii="Arial" w:hAnsi="Arial" w:cs="Arial"/>
        </w:rPr>
      </w:pPr>
      <w:r w:rsidRPr="001A4A08">
        <w:rPr>
          <w:rFonts w:ascii="Arial" w:hAnsi="Arial" w:cs="Arial"/>
        </w:rPr>
        <w:t>Audytor dokonał wewnętrznego podziału wszystkich zadań na 3 grupy wg następującego porządku:</w:t>
      </w:r>
    </w:p>
    <w:p w14:paraId="09B0BC64" w14:textId="77777777" w:rsidR="00C143CD" w:rsidRPr="001A4A08" w:rsidRDefault="00DD0A27" w:rsidP="002049A8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rFonts w:ascii="Arial" w:hAnsi="Arial" w:cs="Arial"/>
        </w:rPr>
      </w:pPr>
      <w:r w:rsidRPr="001A4A08">
        <w:rPr>
          <w:rFonts w:ascii="Arial" w:hAnsi="Arial" w:cs="Arial"/>
        </w:rPr>
        <w:t>zadania, których wynik końcowy jest w przedziale 70 – 100% - wysokie ryzyko zajścia nieprawidłowości</w:t>
      </w:r>
    </w:p>
    <w:p w14:paraId="5C37F7AE" w14:textId="77777777" w:rsidR="00C143CD" w:rsidRPr="001A4A08" w:rsidRDefault="00DD0A27" w:rsidP="002049A8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rFonts w:ascii="Arial" w:hAnsi="Arial" w:cs="Arial"/>
        </w:rPr>
      </w:pPr>
      <w:r w:rsidRPr="001A4A08">
        <w:rPr>
          <w:rFonts w:ascii="Arial" w:hAnsi="Arial" w:cs="Arial"/>
        </w:rPr>
        <w:t>zadania, których wynik końcowy jest w przedziale 40 – 69% - średnie ryzyko zajścia nieprawidłowości</w:t>
      </w:r>
    </w:p>
    <w:p w14:paraId="348A7E95" w14:textId="66CDE0FF" w:rsidR="001A4A08" w:rsidRDefault="00DD0A27" w:rsidP="002049A8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rPr>
          <w:rFonts w:ascii="Arial" w:hAnsi="Arial" w:cs="Arial"/>
        </w:rPr>
      </w:pPr>
      <w:r w:rsidRPr="001A4A08">
        <w:rPr>
          <w:rFonts w:ascii="Arial" w:hAnsi="Arial" w:cs="Arial"/>
        </w:rPr>
        <w:t>zadania, których wynik końcowy jest w przedziale 0 – 39% - niskie ryzyko zajścia nieprawidłowości</w:t>
      </w:r>
    </w:p>
    <w:p w14:paraId="3D4A4F38" w14:textId="75CD7E27" w:rsidR="00C143CD" w:rsidRPr="001A4A08" w:rsidRDefault="001A4A08" w:rsidP="002049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216"/>
        <w:gridCol w:w="2533"/>
        <w:gridCol w:w="3348"/>
        <w:gridCol w:w="4189"/>
      </w:tblGrid>
      <w:tr w:rsidR="00C143CD" w:rsidRPr="001A4A08" w14:paraId="3EFE08CB" w14:textId="77777777" w:rsidTr="008A4570">
        <w:trPr>
          <w:cantSplit/>
          <w:trHeight w:val="5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FADD" w14:textId="77777777" w:rsidR="00C143CD" w:rsidRPr="001A4A08" w:rsidRDefault="00DD0A27">
            <w:pPr>
              <w:pStyle w:val="Tabela"/>
              <w:spacing w:after="60"/>
              <w:ind w:left="-1917" w:firstLine="19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2B6DE" w14:textId="77777777" w:rsidR="00C143CD" w:rsidRPr="001A4A08" w:rsidRDefault="00DD0A27">
            <w:pPr>
              <w:pStyle w:val="Tabela"/>
              <w:spacing w:before="60"/>
              <w:ind w:left="-1917" w:firstLine="19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Nazwa obszaru</w:t>
            </w:r>
          </w:p>
          <w:p w14:paraId="75DE4088" w14:textId="77777777" w:rsidR="00C143CD" w:rsidRPr="001A4A08" w:rsidRDefault="00C143CD">
            <w:pPr>
              <w:pStyle w:val="Tabela"/>
              <w:spacing w:before="60"/>
              <w:ind w:left="-1917" w:firstLine="180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9219" w14:textId="77777777" w:rsidR="00C143CD" w:rsidRPr="001A4A08" w:rsidRDefault="00DD0A27" w:rsidP="008A4570">
            <w:pPr>
              <w:pStyle w:val="Tabela"/>
              <w:spacing w:before="60"/>
              <w:ind w:left="-1917" w:firstLine="19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Wynik analizy ryzyka</w:t>
            </w:r>
          </w:p>
          <w:p w14:paraId="4917AA1D" w14:textId="77777777" w:rsidR="00C143CD" w:rsidRPr="001A4A08" w:rsidRDefault="00DD0A27" w:rsidP="008A4570">
            <w:pPr>
              <w:ind w:left="-1917" w:firstLine="1917"/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/w %/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FCFE" w14:textId="77777777" w:rsidR="00C143CD" w:rsidRPr="001A4A08" w:rsidRDefault="00DD0A27" w:rsidP="008A4570">
            <w:pPr>
              <w:pStyle w:val="Tabela"/>
              <w:ind w:left="-1917" w:firstLine="19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Poziom ryzyka w obszarze</w:t>
            </w:r>
          </w:p>
          <w:p w14:paraId="312769AD" w14:textId="77777777" w:rsidR="00C143CD" w:rsidRPr="001A4A08" w:rsidRDefault="00DD0A27" w:rsidP="008A4570">
            <w:pPr>
              <w:ind w:left="-1917" w:firstLine="1917"/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/niski, średni, wysoki/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DDAD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F57E55" w:rsidRPr="001A4A08" w14:paraId="6A5C8239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2A43082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5FE5C01E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Bezpieczeństwo i utrzymanie  porządku publicznego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0C083763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76,1%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32418770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wysoki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F5AF8D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4B5E097F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CA1EA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8CB6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Budżet gminy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F01F4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67,2%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AAD67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385D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2EA8EF57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719F3270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35EE2B6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 xml:space="preserve">Dotacje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6A2C0282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78,9%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35691D61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wysoki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C98D826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11527365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2A5AA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A220D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 xml:space="preserve">Działalność usługowa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94EE0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56,3%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3AE7B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8CFB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5D74468E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1A6FC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FDB5A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Gospodarka komunalna i ochrona środowiska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EE250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67,5%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CF002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2123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1E2214ED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3A5C1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AB3BA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Inwestycje infrastrukturalne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DE5E0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62,5%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88D3A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D584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5081C365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99820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B6CD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Kontrola  zarządcza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AB2A2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65,6%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3DAB9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DE60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35EAFB6D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1CE37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0C343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Kultura fizyczna i sport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FAC6A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50,3%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65EDD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FD9C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1B555D68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C4F74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0DA39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Kultura i ochrona dziedzictwa narodowego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0A8AE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39,4%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3EB3C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niski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3657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26965917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ED224B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963FA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Mienie komunalne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D214D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61,3%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33247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CD8C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293F7668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70E48A0A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0A9094CD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Obrona cywilna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67A936FD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70,3%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61AF82CA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wysoki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5397B64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4A0A22F2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E4DC6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A5E2C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Obsługa administracyjna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BB580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68,8%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EAF1E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CD8A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03FCBEDA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B8997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A1A01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Ochrona danych osobowych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48263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57,0%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B01A2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6C63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408112B0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25D1B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A9938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Ochrona zdrowia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4CCF7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57,8%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7EE7B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BADA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1C1F0F2B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2B6CD72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29F44A49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Oświata i wychowanie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1BD28B05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71,1%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bottom"/>
          </w:tcPr>
          <w:p w14:paraId="772BF0A4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wysoki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BBBBC3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6B79FB3E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5AAAD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1A8AD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Podatki  i opłaty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10289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68,3%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B2E32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E145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268D1320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A857EF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24091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Polityka i pomoc społeczna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3E539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66,4%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DA0EF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D9F3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121CCFD2" w14:textId="77777777" w:rsidTr="00F57E5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36FEB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9542D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Pozyskiwanie i wykorzystywanie środków pomocowych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F18F6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64,8%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D94AB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5543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20D2F9C4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D7504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F1076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Promocja gminy, turystyka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7825E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58,6%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12199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AF12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28A41B2F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49ED5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E27ED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Rachunkowość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E5AB4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64,4%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AA0A8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0AC6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63E5E088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397F7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9B9EC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Rolnictwo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E4862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40,6%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BB38A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8A1B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E55" w:rsidRPr="001A4A08" w14:paraId="1C6ED6D5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3C07D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C3149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>Systemy IT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B87FF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69,8%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309C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8485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 xml:space="preserve">Obowiązek prowadzenia audytu w zakresie bezpieczeństwa informacji wynika z § 20 ust. 2 pkt 14 Rozporządzenia Rady Ministrów z dnia 12.04.2012r. w sprawie Krajowych Ram Interoperacyjności, minimalnych wymagań dla rejestrów publicznych i wymiany informacji w postaci elektronicznej oraz minimalnych wymagań dla systemów teleinformatycznych. Audyt należy przeprowadzać przynajmniej 1 raz w roku bez względu na wynik analizy ryzyka. </w:t>
            </w:r>
          </w:p>
        </w:tc>
      </w:tr>
      <w:tr w:rsidR="00F57E55" w:rsidRPr="001A4A08" w14:paraId="6BD3CBEF" w14:textId="77777777" w:rsidTr="001301B5">
        <w:trPr>
          <w:cantSplit/>
          <w:trHeight w:val="330"/>
          <w:jc w:val="center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46E3C" w14:textId="77777777" w:rsidR="00F57E55" w:rsidRPr="001A4A08" w:rsidRDefault="00F57E55" w:rsidP="00F57E55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75F139" w14:textId="77777777" w:rsidR="00F57E55" w:rsidRPr="001A4A08" w:rsidRDefault="00F57E55" w:rsidP="00F57E55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color w:val="000000"/>
              </w:rPr>
              <w:t xml:space="preserve">Zamówienia publiczne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41A75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65,6%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7D2FE" w14:textId="77777777" w:rsidR="00F57E55" w:rsidRPr="001A4A08" w:rsidRDefault="00F57E55" w:rsidP="00F57E55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średni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47F8" w14:textId="77777777" w:rsidR="00F57E55" w:rsidRPr="001A4A08" w:rsidRDefault="00F57E55" w:rsidP="00F57E55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437DAC" w14:textId="77777777" w:rsidR="00C143CD" w:rsidRPr="001A4A08" w:rsidRDefault="00DD0A27">
      <w:pPr>
        <w:keepNext/>
        <w:spacing w:before="240" w:after="60"/>
        <w:jc w:val="both"/>
        <w:rPr>
          <w:rFonts w:ascii="Arial" w:hAnsi="Arial" w:cs="Arial"/>
          <w:b/>
          <w:bCs/>
        </w:rPr>
      </w:pPr>
      <w:r w:rsidRPr="001A4A08">
        <w:rPr>
          <w:rFonts w:ascii="Arial" w:hAnsi="Arial" w:cs="Arial"/>
          <w:b/>
          <w:bCs/>
        </w:rPr>
        <w:t>3. Planowane tematy audytu wewnętrznego</w:t>
      </w:r>
    </w:p>
    <w:p w14:paraId="3338EE0D" w14:textId="77777777" w:rsidR="00C143CD" w:rsidRPr="001A4A08" w:rsidRDefault="00DD0A27">
      <w:pPr>
        <w:keepNext/>
        <w:spacing w:before="120" w:after="60"/>
        <w:jc w:val="both"/>
        <w:rPr>
          <w:rFonts w:ascii="Arial" w:hAnsi="Arial" w:cs="Arial"/>
        </w:rPr>
      </w:pPr>
      <w:r w:rsidRPr="001A4A08">
        <w:rPr>
          <w:rFonts w:ascii="Arial" w:hAnsi="Arial" w:cs="Arial"/>
          <w:b/>
          <w:bCs/>
        </w:rPr>
        <w:t>3.1. Planowane zadania zapewniające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869"/>
        <w:gridCol w:w="2218"/>
        <w:gridCol w:w="2488"/>
        <w:gridCol w:w="2275"/>
        <w:gridCol w:w="1971"/>
        <w:gridCol w:w="1448"/>
      </w:tblGrid>
      <w:tr w:rsidR="00157BEF" w:rsidRPr="001A4A08" w14:paraId="7E2BE732" w14:textId="77777777" w:rsidTr="000A7B73">
        <w:trPr>
          <w:cantSplit/>
          <w:trHeight w:val="1178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135E7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D95D6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Temat zadania zapewniającego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A386A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Nazwa obszaru</w:t>
            </w:r>
          </w:p>
          <w:p w14:paraId="13D31626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 xml:space="preserve">(nazwa obszaru w tabeli 2 </w:t>
            </w:r>
          </w:p>
          <w:p w14:paraId="240568E7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z kolumny 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62920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Planowana liczba audytorów wewnętrznych przeprowadzających zadanie</w:t>
            </w:r>
          </w:p>
          <w:p w14:paraId="61B4AE34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(w etatach)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BEB36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Planowany czas przeprowadzenia zadania</w:t>
            </w:r>
          </w:p>
          <w:p w14:paraId="71CB6D27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(w osobodniach)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758CC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Ewentualna </w:t>
            </w:r>
            <w:r w:rsidRPr="001A4A0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otrzeba</w:t>
            </w:r>
            <w:r w:rsidRPr="001A4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powołania rzeczoznawcy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645AE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Planowany termin realizacji  /w kwartałach/</w:t>
            </w:r>
          </w:p>
        </w:tc>
      </w:tr>
      <w:tr w:rsidR="00157BEF" w:rsidRPr="001A4A08" w14:paraId="4F08C8F9" w14:textId="77777777" w:rsidTr="00074D0C">
        <w:trPr>
          <w:cantSplit/>
          <w:trHeight w:val="50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51D6" w14:textId="77777777" w:rsidR="00074D0C" w:rsidRPr="001A4A08" w:rsidRDefault="00074D0C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ABF5" w14:textId="676D9CB8" w:rsidR="00074D0C" w:rsidRPr="002049A8" w:rsidRDefault="00F57E55" w:rsidP="002049A8">
            <w:pPr>
              <w:tabs>
                <w:tab w:val="left" w:pos="720"/>
              </w:tabs>
              <w:snapToGrid w:val="0"/>
              <w:rPr>
                <w:rFonts w:ascii="Arial" w:hAnsi="Arial" w:cs="Arial"/>
                <w:bCs/>
              </w:rPr>
            </w:pPr>
            <w:r w:rsidRPr="001A4A08">
              <w:rPr>
                <w:rFonts w:ascii="Arial" w:hAnsi="Arial" w:cs="Arial"/>
              </w:rPr>
              <w:t>Prawidłowość udzielania</w:t>
            </w:r>
            <w:r w:rsidR="00157BEF" w:rsidRPr="001A4A08">
              <w:rPr>
                <w:rFonts w:ascii="Arial" w:hAnsi="Arial" w:cs="Arial"/>
              </w:rPr>
              <w:t>, wykorzystania</w:t>
            </w:r>
            <w:r w:rsidRPr="001A4A08">
              <w:rPr>
                <w:rFonts w:ascii="Arial" w:hAnsi="Arial" w:cs="Arial"/>
              </w:rPr>
              <w:t xml:space="preserve"> i rozliczania dotacji z budżetu Gminy </w:t>
            </w:r>
            <w:r w:rsidR="00157BEF" w:rsidRPr="001A4A08">
              <w:rPr>
                <w:rFonts w:ascii="Arial" w:hAnsi="Arial" w:cs="Arial"/>
              </w:rPr>
              <w:t xml:space="preserve">przyznanych </w:t>
            </w:r>
            <w:r w:rsidRPr="001A4A08">
              <w:rPr>
                <w:rFonts w:ascii="Arial" w:hAnsi="Arial" w:cs="Arial"/>
              </w:rPr>
              <w:t>dla organizacji pozarządowych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A487" w14:textId="77777777" w:rsidR="00074D0C" w:rsidRPr="001A4A08" w:rsidRDefault="00F57E55" w:rsidP="00A93509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Dotacje</w:t>
            </w:r>
            <w:r w:rsidR="00A93509" w:rsidRPr="001A4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B6AC" w14:textId="77777777" w:rsidR="00074D0C" w:rsidRPr="001A4A08" w:rsidRDefault="00074D0C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4/5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9FF9" w14:textId="77777777" w:rsidR="00074D0C" w:rsidRPr="001A4A08" w:rsidRDefault="00375BE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3</w:t>
            </w:r>
            <w:r w:rsidR="00A40301" w:rsidRPr="001A4A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1C34" w14:textId="77777777" w:rsidR="00074D0C" w:rsidRPr="001A4A08" w:rsidRDefault="00A93509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NIE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BD67" w14:textId="77777777" w:rsidR="00074D0C" w:rsidRPr="001A4A08" w:rsidRDefault="00375BE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157BEF" w:rsidRPr="001A4A08" w14:paraId="76123553" w14:textId="77777777" w:rsidTr="00074D0C">
        <w:trPr>
          <w:cantSplit/>
          <w:trHeight w:val="50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C6E9" w14:textId="77777777" w:rsidR="000A7B73" w:rsidRPr="001A4A08" w:rsidRDefault="00074D0C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92F1" w14:textId="77777777" w:rsidR="000A7B73" w:rsidRPr="001A4A08" w:rsidRDefault="00157BEF" w:rsidP="00D62002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 xml:space="preserve">Racjonalność, gospodarność i efektywność wykorzystania środków finansowych w oświatowych jednostkach organizacyjnych Gminy Kobylnica: Szkole Podstawowej w Kwakowie i Szkole Podstawowej w Sycewicach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E72B" w14:textId="77777777" w:rsidR="000A7B73" w:rsidRPr="001A4A08" w:rsidRDefault="00157BEF" w:rsidP="00074D0C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Oświata i wychowanie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1844" w14:textId="77777777" w:rsidR="000A7B73" w:rsidRPr="001A4A08" w:rsidRDefault="000A7B73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4/5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B2A9" w14:textId="77777777" w:rsidR="000A7B73" w:rsidRPr="001A4A08" w:rsidRDefault="00375BE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3</w:t>
            </w:r>
            <w:r w:rsidR="00A40301" w:rsidRPr="001A4A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BB96" w14:textId="77777777" w:rsidR="000A7B73" w:rsidRPr="001A4A08" w:rsidRDefault="000A7B73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NIE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13A31" w14:textId="77777777" w:rsidR="000A7B73" w:rsidRPr="001A4A08" w:rsidRDefault="00375BE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II</w:t>
            </w:r>
          </w:p>
        </w:tc>
      </w:tr>
      <w:tr w:rsidR="00157BEF" w:rsidRPr="001A4A08" w14:paraId="555DE642" w14:textId="77777777" w:rsidTr="00074D0C">
        <w:trPr>
          <w:cantSplit/>
          <w:trHeight w:val="50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B4F4" w14:textId="77777777" w:rsidR="000A7B73" w:rsidRPr="001A4A08" w:rsidRDefault="00074D0C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3</w:t>
            </w:r>
            <w:r w:rsidR="000A7B73" w:rsidRPr="001A4A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BB98" w14:textId="77777777" w:rsidR="000A7B73" w:rsidRPr="001A4A08" w:rsidRDefault="0003599F" w:rsidP="00636B27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Realizacja przez Straż Gminną w Kobylnicy zadań wynikających z Regulaminu  Straży Gminnej w zakresie zapewnieni</w:t>
            </w:r>
            <w:r w:rsidR="00A40301" w:rsidRPr="001A4A08">
              <w:rPr>
                <w:rFonts w:ascii="Arial" w:hAnsi="Arial" w:cs="Arial"/>
              </w:rPr>
              <w:t>a</w:t>
            </w:r>
            <w:r w:rsidRPr="001A4A08">
              <w:rPr>
                <w:rFonts w:ascii="Arial" w:hAnsi="Arial" w:cs="Arial"/>
              </w:rPr>
              <w:t xml:space="preserve"> bezpieczeństwa i ładu publicznego na terenie Gminy Kobylnica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B6F2" w14:textId="77777777" w:rsidR="000A7B73" w:rsidRPr="001A4A08" w:rsidRDefault="00157BEF" w:rsidP="00074D0C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Bezpieczeństwo i utrzymanie  porządku publicznego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3E28" w14:textId="77777777" w:rsidR="000A7B73" w:rsidRPr="001A4A08" w:rsidRDefault="000A7B73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4/5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28A6" w14:textId="77777777" w:rsidR="000A7B73" w:rsidRPr="001A4A08" w:rsidRDefault="00E26F74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30E9" w14:textId="77777777" w:rsidR="000A7B73" w:rsidRPr="001A4A08" w:rsidRDefault="000A7B73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NIE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405D" w14:textId="77777777" w:rsidR="000A7B73" w:rsidRPr="001A4A08" w:rsidRDefault="00375BE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</w:tr>
      <w:tr w:rsidR="00157BEF" w:rsidRPr="001A4A08" w14:paraId="2032F568" w14:textId="77777777" w:rsidTr="00074D0C">
        <w:trPr>
          <w:cantSplit/>
          <w:trHeight w:val="50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4DD8" w14:textId="77777777" w:rsidR="000A7B73" w:rsidRPr="001A4A08" w:rsidRDefault="000A7B73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FF1B" w14:textId="77777777" w:rsidR="000A7B73" w:rsidRPr="001A4A08" w:rsidRDefault="0003599F" w:rsidP="00FE3481">
            <w:pPr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Prawidłowość realizacji obowiązków wynikających z Regulaminu Organizacyjnego UG Kobylnica</w:t>
            </w:r>
            <w:r w:rsidR="00A40301" w:rsidRPr="001A4A08">
              <w:rPr>
                <w:rFonts w:ascii="Arial" w:hAnsi="Arial" w:cs="Arial"/>
              </w:rPr>
              <w:t xml:space="preserve"> na stanowisku ds. obrony cywilnej i zarządzania kryzysowego</w:t>
            </w:r>
            <w:r w:rsidRPr="001A4A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8C05" w14:textId="77777777" w:rsidR="000A7B73" w:rsidRPr="001A4A08" w:rsidRDefault="0003599F" w:rsidP="00074D0C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Obrona cywilna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7427" w14:textId="77777777" w:rsidR="000A7B73" w:rsidRPr="001A4A08" w:rsidRDefault="000A7B73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4/5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024B" w14:textId="77777777" w:rsidR="000A7B73" w:rsidRPr="001A4A08" w:rsidRDefault="00375BE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B01D" w14:textId="77777777" w:rsidR="000A7B73" w:rsidRPr="001A4A08" w:rsidRDefault="000A7B73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NIE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4391" w14:textId="77777777" w:rsidR="000A7B73" w:rsidRPr="001A4A08" w:rsidRDefault="000A7B73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03599F" w:rsidRPr="001A4A08" w14:paraId="6417BE2B" w14:textId="77777777" w:rsidTr="000A7B73">
        <w:trPr>
          <w:cantSplit/>
          <w:trHeight w:val="316"/>
          <w:jc w:val="center"/>
        </w:trPr>
        <w:tc>
          <w:tcPr>
            <w:tcW w:w="8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678D" w14:textId="77777777" w:rsidR="00C143CD" w:rsidRPr="001A4A08" w:rsidRDefault="00DD0A27">
            <w:pPr>
              <w:jc w:val="right"/>
              <w:rPr>
                <w:rFonts w:ascii="Arial" w:hAnsi="Arial" w:cs="Arial"/>
                <w:b/>
              </w:rPr>
            </w:pPr>
            <w:r w:rsidRPr="001A4A0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8515" w14:textId="77777777" w:rsidR="00C143CD" w:rsidRPr="001A4A08" w:rsidRDefault="00375BEE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40301" w:rsidRPr="001A4A08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4FF2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76DDB" w14:textId="77777777" w:rsidR="00C143CD" w:rsidRPr="001A4A08" w:rsidRDefault="00DD0A27">
      <w:pPr>
        <w:keepNext/>
        <w:spacing w:before="120" w:after="60"/>
        <w:jc w:val="both"/>
        <w:rPr>
          <w:rFonts w:ascii="Arial" w:hAnsi="Arial" w:cs="Arial"/>
        </w:rPr>
      </w:pPr>
      <w:r w:rsidRPr="001A4A08">
        <w:rPr>
          <w:rFonts w:ascii="Arial" w:hAnsi="Arial" w:cs="Arial"/>
          <w:b/>
          <w:bCs/>
        </w:rPr>
        <w:lastRenderedPageBreak/>
        <w:t>3.1.1 Kontynuacja zadań audytowych z roku poprzedniego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3006"/>
        <w:gridCol w:w="2198"/>
        <w:gridCol w:w="2488"/>
        <w:gridCol w:w="2304"/>
        <w:gridCol w:w="2007"/>
        <w:gridCol w:w="1255"/>
      </w:tblGrid>
      <w:tr w:rsidR="00C143CD" w:rsidRPr="001A4A08" w14:paraId="1FD2A167" w14:textId="77777777" w:rsidTr="0008761E">
        <w:trPr>
          <w:cantSplit/>
          <w:trHeight w:val="1178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E5C87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E06528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Temat zadania zapewniającego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959FA1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Nazwa obszaru</w:t>
            </w:r>
          </w:p>
          <w:p w14:paraId="34198CC6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 xml:space="preserve">(nazwa obszaru w tabeli 2 </w:t>
            </w:r>
          </w:p>
          <w:p w14:paraId="533A64FD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z kolumny 2)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12EAE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Planowana liczba audytorów wewnętrznych przeprowadzających zadanie</w:t>
            </w:r>
          </w:p>
          <w:p w14:paraId="19A88ADA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(w etatach)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3852B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Planowany czas przeprowadzenia zadania</w:t>
            </w:r>
          </w:p>
          <w:p w14:paraId="4078A766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(w osobodniach)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AD9BB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Ewentualna </w:t>
            </w:r>
            <w:r w:rsidRPr="001A4A0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otrzeba</w:t>
            </w:r>
            <w:r w:rsidRPr="001A4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powołania rzeczoznawcy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FC76D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8761E" w:rsidRPr="001A4A08" w14:paraId="02374CEF" w14:textId="77777777" w:rsidTr="0008761E">
        <w:trPr>
          <w:cantSplit/>
          <w:trHeight w:val="598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A92F" w14:textId="77777777" w:rsidR="0008761E" w:rsidRPr="001A4A08" w:rsidRDefault="0008761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55D4" w14:textId="77777777" w:rsidR="0008761E" w:rsidRPr="001A4A08" w:rsidRDefault="0008761E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n/d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7345" w14:textId="77777777" w:rsidR="0008761E" w:rsidRPr="001A4A08" w:rsidRDefault="0008761E" w:rsidP="0008761E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n/d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DBF5" w14:textId="77777777" w:rsidR="0008761E" w:rsidRPr="001A4A08" w:rsidRDefault="0008761E" w:rsidP="0008761E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n/d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132" w14:textId="77777777" w:rsidR="0008761E" w:rsidRPr="001A4A08" w:rsidRDefault="0008761E" w:rsidP="0008761E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n/d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30CF" w14:textId="77777777" w:rsidR="0008761E" w:rsidRPr="001A4A08" w:rsidRDefault="0008761E" w:rsidP="0008761E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n/d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7781" w14:textId="77777777" w:rsidR="0008761E" w:rsidRPr="001A4A08" w:rsidRDefault="0008761E" w:rsidP="0008761E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</w:rPr>
              <w:t>n/d</w:t>
            </w:r>
          </w:p>
        </w:tc>
      </w:tr>
    </w:tbl>
    <w:p w14:paraId="1E8F21BA" w14:textId="77777777" w:rsidR="00C143CD" w:rsidRPr="001A4A08" w:rsidRDefault="00DD0A27">
      <w:pPr>
        <w:keepNext/>
        <w:spacing w:before="240" w:after="60"/>
        <w:ind w:right="-312"/>
        <w:jc w:val="both"/>
        <w:rPr>
          <w:rFonts w:ascii="Arial" w:hAnsi="Arial" w:cs="Arial"/>
          <w:b/>
          <w:bCs/>
        </w:rPr>
      </w:pPr>
      <w:r w:rsidRPr="001A4A08">
        <w:rPr>
          <w:rFonts w:ascii="Arial" w:hAnsi="Arial" w:cs="Arial"/>
          <w:b/>
          <w:bCs/>
        </w:rPr>
        <w:t>3.2. Planowane czynności doradcze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537"/>
        <w:gridCol w:w="4940"/>
        <w:gridCol w:w="2819"/>
      </w:tblGrid>
      <w:tr w:rsidR="00C143CD" w:rsidRPr="001A4A08" w14:paraId="6D927FE8" w14:textId="77777777">
        <w:trPr>
          <w:cantSplit/>
          <w:trHeight w:val="1178"/>
          <w:jc w:val="center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D9930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AB542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Planowana liczba audytorów wewnętrznych przeprowadzających czynności doradcze</w:t>
            </w:r>
          </w:p>
          <w:p w14:paraId="3DC87154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(w etatach)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080E0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Planowany czas przeprowadzenia czynności doradczych</w:t>
            </w:r>
          </w:p>
          <w:p w14:paraId="074CF7A8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(w osobodniach)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59930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C143CD" w:rsidRPr="001A4A08" w14:paraId="4D1DF34D" w14:textId="77777777">
        <w:trPr>
          <w:cantSplit/>
          <w:trHeight w:val="540"/>
          <w:jc w:val="center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CD56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1F00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4/5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3D22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1E31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110B9EFA" w14:textId="77777777" w:rsidR="00C143CD" w:rsidRPr="001A4A08" w:rsidRDefault="00DD0A27">
      <w:pPr>
        <w:keepNext/>
        <w:spacing w:before="240" w:after="60"/>
        <w:ind w:right="-312"/>
        <w:jc w:val="both"/>
        <w:rPr>
          <w:rFonts w:ascii="Arial" w:hAnsi="Arial" w:cs="Arial"/>
          <w:b/>
          <w:bCs/>
        </w:rPr>
      </w:pPr>
      <w:r w:rsidRPr="001A4A08">
        <w:rPr>
          <w:rFonts w:ascii="Arial" w:hAnsi="Arial" w:cs="Arial"/>
          <w:b/>
          <w:bCs/>
        </w:rPr>
        <w:t>4. Planowane czynności sprawdzające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5604"/>
        <w:gridCol w:w="4763"/>
        <w:gridCol w:w="2905"/>
      </w:tblGrid>
      <w:tr w:rsidR="00C143CD" w:rsidRPr="001A4A08" w14:paraId="3DEEA6B2" w14:textId="77777777">
        <w:trPr>
          <w:cantSplit/>
          <w:trHeight w:val="117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E93AC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3DF76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Planowana liczba audytorów wewnętrznych przeprowadzających czynności  sprawdzające</w:t>
            </w:r>
          </w:p>
          <w:p w14:paraId="493091A0" w14:textId="77777777" w:rsidR="00C143CD" w:rsidRPr="001A4A08" w:rsidRDefault="00DD0A27">
            <w:pPr>
              <w:jc w:val="center"/>
              <w:rPr>
                <w:rFonts w:ascii="Arial" w:hAnsi="Arial" w:cs="Arial"/>
              </w:rPr>
            </w:pPr>
            <w:r w:rsidRPr="001A4A08">
              <w:rPr>
                <w:rFonts w:ascii="Arial" w:hAnsi="Arial" w:cs="Arial"/>
                <w:b/>
              </w:rPr>
              <w:t>(w etatach)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F8635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Planowany czas przeprowadzenia czynności sprawdzających</w:t>
            </w:r>
          </w:p>
          <w:p w14:paraId="70DC8C59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(w osobodniach)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11E27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C143CD" w:rsidRPr="001A4A08" w14:paraId="2C876085" w14:textId="77777777">
        <w:trPr>
          <w:cantSplit/>
          <w:trHeight w:val="630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BD0E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7303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4/5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2B61" w14:textId="77777777" w:rsidR="00C143CD" w:rsidRPr="001A4A08" w:rsidRDefault="00AD07F9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1AA7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608E9EDD" w14:textId="77777777" w:rsidR="00C143CD" w:rsidRPr="001A4A08" w:rsidRDefault="00DD0A27" w:rsidP="002049A8">
      <w:pPr>
        <w:keepNext/>
        <w:spacing w:before="240" w:after="60" w:line="276" w:lineRule="auto"/>
        <w:ind w:right="-312"/>
        <w:rPr>
          <w:rFonts w:ascii="Arial" w:hAnsi="Arial" w:cs="Arial"/>
          <w:b/>
          <w:bCs/>
        </w:rPr>
      </w:pPr>
      <w:r w:rsidRPr="001A4A08">
        <w:rPr>
          <w:rFonts w:ascii="Arial" w:hAnsi="Arial" w:cs="Arial"/>
          <w:b/>
          <w:bCs/>
        </w:rPr>
        <w:lastRenderedPageBreak/>
        <w:t>5. Informacje na temat cyklu audytu</w:t>
      </w:r>
    </w:p>
    <w:p w14:paraId="5A71683D" w14:textId="77777777" w:rsidR="00C143CD" w:rsidRPr="001A4A08" w:rsidRDefault="00DD0A27" w:rsidP="002049A8">
      <w:pPr>
        <w:keepNext/>
        <w:spacing w:after="60" w:line="276" w:lineRule="auto"/>
        <w:ind w:right="110"/>
        <w:rPr>
          <w:rFonts w:ascii="Arial" w:hAnsi="Arial" w:cs="Arial"/>
          <w:bCs/>
        </w:rPr>
      </w:pPr>
      <w:r w:rsidRPr="001A4A08">
        <w:rPr>
          <w:rFonts w:ascii="Arial" w:hAnsi="Arial" w:cs="Arial"/>
          <w:bCs/>
        </w:rPr>
        <w:t>Cykl audytu /wyrażony w latach/ to iloraz liczby wszystkich obszarów ryzyka wykazanych w pkt. 2 w kolumnie 2 oraz liczby obszarów ryzyka wyznaczonych do przeprowadzania zadań zapewniających w roku następnym. Cykl audytu /w latach/ wynosi 23/4, czyli 5,75.</w:t>
      </w:r>
    </w:p>
    <w:p w14:paraId="4BB8D1D6" w14:textId="77777777" w:rsidR="00C143CD" w:rsidRPr="001A4A08" w:rsidRDefault="00DD0A27" w:rsidP="002049A8">
      <w:pPr>
        <w:keepNext/>
        <w:spacing w:after="60" w:line="276" w:lineRule="auto"/>
        <w:ind w:right="110"/>
        <w:rPr>
          <w:rFonts w:ascii="Arial" w:hAnsi="Arial" w:cs="Arial"/>
          <w:bCs/>
        </w:rPr>
      </w:pPr>
      <w:r w:rsidRPr="001A4A08">
        <w:rPr>
          <w:rFonts w:ascii="Arial" w:hAnsi="Arial" w:cs="Arial"/>
          <w:bCs/>
        </w:rPr>
        <w:t>Oceniając ekspozycję na ryzyko związane z funkcjonowaniem Gminy, audytor wewnętrzny wytypował 23 obszary działania, wymagające przeprowadzenia audytu wewnętrznego. Biorąc pod uwagę zasoby osobowe, audytor wewnętrzny może przeprowadzić rocznie 4 zadania zapewniające. Zatem przy niezmienionych zasobach osobowych komórki audytu wewnętrznego, zadania zapewniające we wszystkich obszarach audytu mogą zostać przeprowadzone w „cyklu audytu” wynoszącym 6 lat (5,75).</w:t>
      </w:r>
    </w:p>
    <w:p w14:paraId="0C56EB3E" w14:textId="77777777" w:rsidR="00C143CD" w:rsidRPr="001A4A08" w:rsidRDefault="00DD0A27">
      <w:pPr>
        <w:keepNext/>
        <w:spacing w:before="240" w:after="60"/>
        <w:ind w:right="-312"/>
        <w:jc w:val="both"/>
        <w:rPr>
          <w:rFonts w:ascii="Arial" w:hAnsi="Arial" w:cs="Arial"/>
          <w:b/>
          <w:bCs/>
        </w:rPr>
      </w:pPr>
      <w:r w:rsidRPr="001A4A08">
        <w:rPr>
          <w:rFonts w:ascii="Arial" w:hAnsi="Arial" w:cs="Arial"/>
          <w:b/>
          <w:bCs/>
        </w:rPr>
        <w:t>6. Analiza zasobów osobowych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6846"/>
        <w:gridCol w:w="4220"/>
        <w:gridCol w:w="2268"/>
      </w:tblGrid>
      <w:tr w:rsidR="00C143CD" w:rsidRPr="001A4A08" w14:paraId="6319CA6E" w14:textId="77777777">
        <w:trPr>
          <w:cantSplit/>
          <w:trHeight w:val="682"/>
          <w:jc w:val="center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B5D98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299A3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Zasoby osobowe komórki audytu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CE127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Ilość osobodni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64DF6" w14:textId="77777777" w:rsidR="00C143CD" w:rsidRPr="001A4A08" w:rsidRDefault="00DD0A27">
            <w:pPr>
              <w:pStyle w:val="Tabela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C143CD" w:rsidRPr="001A4A08" w14:paraId="350152D8" w14:textId="77777777">
        <w:trPr>
          <w:cantSplit/>
          <w:trHeight w:val="441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C5BC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AD17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Czas przeznaczony na realizację zadań zapewniających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2257E" w14:textId="77777777" w:rsidR="00C143CD" w:rsidRPr="001A4A08" w:rsidRDefault="001C4732" w:rsidP="001C473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1</w:t>
            </w:r>
            <w:r w:rsidR="00A40301" w:rsidRPr="001A4A0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4052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33C2E204" w14:textId="77777777">
        <w:trPr>
          <w:cantSplit/>
          <w:trHeight w:val="418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0622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FBC6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Czas przeznaczony na kontynuowanie zadań audytowych z roku poprzedniego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C853" w14:textId="77777777" w:rsidR="00C143CD" w:rsidRPr="001A4A08" w:rsidRDefault="001C473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F97D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5D71197F" w14:textId="77777777">
        <w:trPr>
          <w:cantSplit/>
          <w:trHeight w:val="42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705E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B9D7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Czas przeznaczony na realizację czynności doradczych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A31F7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A7CC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55A78ACA" w14:textId="77777777">
        <w:trPr>
          <w:cantSplit/>
          <w:trHeight w:val="41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F58D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08F3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Czas przeznaczony na realizację czynności sprawdzających i monitorowanie realizacji zaleceń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D3E" w14:textId="77777777" w:rsidR="00C143CD" w:rsidRPr="001A4A08" w:rsidRDefault="001C4732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AA1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12E82FB7" w14:textId="77777777">
        <w:trPr>
          <w:cantSplit/>
          <w:trHeight w:val="423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3B3B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03BA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Czas przeznaczony na szkolenie i rozwój zawodowy /w tym samokształcenie/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C060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F97F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5335895D" w14:textId="77777777">
        <w:trPr>
          <w:cantSplit/>
          <w:trHeight w:val="415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4A42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AA75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Czas przeznaczony na czynności organizacyjne w tym planowanie i sprawozdawczość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144E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F151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10E3C315" w14:textId="77777777">
        <w:trPr>
          <w:cantSplit/>
          <w:trHeight w:val="392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A5ED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5995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Urlopy i inne nieobecności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4C7F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2</w:t>
            </w:r>
            <w:r w:rsidR="00A40301" w:rsidRPr="001A4A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73CA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2DCF60A8" w14:textId="77777777">
        <w:trPr>
          <w:cantSplit/>
          <w:trHeight w:val="427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C709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65E8" w14:textId="77777777" w:rsidR="00C143CD" w:rsidRPr="001A4A08" w:rsidRDefault="00DD0A27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Rezerwa czasowa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9539E" w14:textId="77777777" w:rsidR="00C143CD" w:rsidRPr="001A4A08" w:rsidRDefault="00DD0A27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A22D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3CD" w:rsidRPr="001A4A08" w14:paraId="3D6AC356" w14:textId="77777777">
        <w:trPr>
          <w:cantSplit/>
          <w:trHeight w:val="419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CB60" w14:textId="77777777" w:rsidR="00C143CD" w:rsidRPr="001A4A08" w:rsidRDefault="00C143CD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DA25" w14:textId="77777777" w:rsidR="00C143CD" w:rsidRPr="001A4A08" w:rsidRDefault="00DD0A27" w:rsidP="008846E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 w:rsidRPr="001A4A08">
              <w:rPr>
                <w:rFonts w:ascii="Arial" w:hAnsi="Arial" w:cs="Arial"/>
                <w:sz w:val="24"/>
                <w:szCs w:val="24"/>
              </w:rPr>
              <w:t>Razem osobodni /dni roboczych w roku w 202</w:t>
            </w:r>
            <w:r w:rsidR="00A40301" w:rsidRPr="001A4A08">
              <w:rPr>
                <w:rFonts w:ascii="Arial" w:hAnsi="Arial" w:cs="Arial"/>
                <w:sz w:val="24"/>
                <w:szCs w:val="24"/>
              </w:rPr>
              <w:t>4</w:t>
            </w:r>
            <w:r w:rsidR="008F7608" w:rsidRPr="001A4A08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1A4A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A08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A40301" w:rsidRPr="001A4A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A4A08">
              <w:rPr>
                <w:rFonts w:ascii="Arial" w:hAnsi="Arial" w:cs="Arial"/>
                <w:b/>
                <w:sz w:val="24"/>
                <w:szCs w:val="24"/>
              </w:rPr>
              <w:t xml:space="preserve"> dni </w:t>
            </w:r>
            <w:r w:rsidR="008F7608" w:rsidRPr="001A4A0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A4A08">
              <w:rPr>
                <w:rFonts w:ascii="Arial" w:hAnsi="Arial" w:cs="Arial"/>
                <w:b/>
                <w:sz w:val="24"/>
                <w:szCs w:val="24"/>
              </w:rPr>
              <w:t>4/5 z 25</w:t>
            </w:r>
            <w:r w:rsidR="008846E2" w:rsidRPr="001A4A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A4A08">
              <w:rPr>
                <w:rFonts w:ascii="Arial" w:hAnsi="Arial" w:cs="Arial"/>
                <w:b/>
                <w:sz w:val="24"/>
                <w:szCs w:val="24"/>
              </w:rPr>
              <w:t>= 20</w:t>
            </w:r>
            <w:r w:rsidR="00A40301" w:rsidRPr="001A4A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7608" w:rsidRPr="001A4A08">
              <w:rPr>
                <w:rFonts w:ascii="Arial" w:hAnsi="Arial" w:cs="Arial"/>
                <w:b/>
                <w:sz w:val="24"/>
                <w:szCs w:val="24"/>
              </w:rPr>
              <w:t xml:space="preserve"> dni)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A718" w14:textId="77777777" w:rsidR="00C143CD" w:rsidRPr="001A4A08" w:rsidRDefault="00DD0A27" w:rsidP="008F7608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4A08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40301" w:rsidRPr="001A4A0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FB8A" w14:textId="77777777" w:rsidR="00C143CD" w:rsidRPr="001A4A08" w:rsidRDefault="00C143CD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4A9EB9" w14:textId="77777777" w:rsidR="002049A8" w:rsidRDefault="002049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FB0BAB" w14:textId="1120FE96" w:rsidR="00C143CD" w:rsidRPr="001A4A08" w:rsidRDefault="00DD0A27" w:rsidP="002049A8">
      <w:pPr>
        <w:spacing w:line="276" w:lineRule="auto"/>
        <w:rPr>
          <w:rFonts w:ascii="Arial" w:hAnsi="Arial" w:cs="Arial"/>
        </w:rPr>
      </w:pPr>
      <w:r w:rsidRPr="001A4A08">
        <w:rPr>
          <w:rFonts w:ascii="Arial" w:hAnsi="Arial" w:cs="Arial"/>
        </w:rPr>
        <w:lastRenderedPageBreak/>
        <w:t>Załączniki:</w:t>
      </w:r>
      <w:r w:rsidR="002049A8">
        <w:rPr>
          <w:rFonts w:ascii="Arial" w:hAnsi="Arial" w:cs="Arial"/>
        </w:rPr>
        <w:br/>
      </w:r>
      <w:r w:rsidRPr="001A4A08">
        <w:rPr>
          <w:rFonts w:ascii="Arial" w:hAnsi="Arial" w:cs="Arial"/>
        </w:rPr>
        <w:t>Nr 1 – Analiza ryzyka sporządzona metodą matematyczną</w:t>
      </w:r>
      <w:r w:rsidR="002049A8">
        <w:rPr>
          <w:rFonts w:ascii="Arial" w:hAnsi="Arial" w:cs="Arial"/>
        </w:rPr>
        <w:br/>
      </w:r>
      <w:r w:rsidRPr="001A4A08">
        <w:rPr>
          <w:rFonts w:ascii="Arial" w:hAnsi="Arial" w:cs="Arial"/>
        </w:rPr>
        <w:t>(załącznik znajduje się w aktach stałych Audytu wewnętrznego)</w:t>
      </w:r>
    </w:p>
    <w:p w14:paraId="2CFB4EB4" w14:textId="6189D12B" w:rsidR="00C143CD" w:rsidRPr="001A4A08" w:rsidRDefault="00536A74" w:rsidP="002049A8">
      <w:pPr>
        <w:spacing w:before="480"/>
        <w:rPr>
          <w:rFonts w:ascii="Arial" w:hAnsi="Arial" w:cs="Arial"/>
        </w:rPr>
      </w:pPr>
      <w:r w:rsidRPr="001A4A08">
        <w:rPr>
          <w:rFonts w:ascii="Arial" w:hAnsi="Arial" w:cs="Arial"/>
        </w:rPr>
        <w:t>28.12.2023 r.</w:t>
      </w:r>
      <w:r w:rsidRPr="001A4A08">
        <w:rPr>
          <w:rFonts w:ascii="Arial" w:hAnsi="Arial" w:cs="Arial"/>
        </w:rPr>
        <w:tab/>
      </w:r>
      <w:r w:rsidRPr="001A4A08">
        <w:rPr>
          <w:rFonts w:ascii="Arial" w:hAnsi="Arial" w:cs="Arial"/>
        </w:rPr>
        <w:tab/>
      </w:r>
      <w:r w:rsidRPr="001A4A08">
        <w:rPr>
          <w:rFonts w:ascii="Arial" w:hAnsi="Arial" w:cs="Arial"/>
        </w:rPr>
        <w:tab/>
      </w:r>
      <w:r w:rsidRPr="001A4A08">
        <w:rPr>
          <w:rFonts w:ascii="Arial" w:hAnsi="Arial" w:cs="Arial"/>
        </w:rPr>
        <w:tab/>
      </w:r>
      <w:r w:rsidRPr="001A4A08">
        <w:rPr>
          <w:rFonts w:ascii="Arial" w:hAnsi="Arial" w:cs="Arial"/>
        </w:rPr>
        <w:tab/>
      </w:r>
      <w:r w:rsidRPr="001A4A08">
        <w:rPr>
          <w:rFonts w:ascii="Arial" w:hAnsi="Arial" w:cs="Arial"/>
        </w:rPr>
        <w:tab/>
      </w:r>
      <w:r w:rsidRPr="001A4A08">
        <w:rPr>
          <w:rFonts w:ascii="Arial" w:hAnsi="Arial" w:cs="Arial"/>
        </w:rPr>
        <w:tab/>
      </w:r>
      <w:r w:rsidRPr="001A4A08">
        <w:rPr>
          <w:rFonts w:ascii="Arial" w:hAnsi="Arial" w:cs="Arial"/>
        </w:rPr>
        <w:tab/>
      </w:r>
      <w:r w:rsidR="002049A8">
        <w:rPr>
          <w:rFonts w:ascii="Arial" w:hAnsi="Arial" w:cs="Arial"/>
        </w:rPr>
        <w:tab/>
      </w:r>
      <w:r w:rsidR="002049A8">
        <w:rPr>
          <w:rFonts w:ascii="Arial" w:hAnsi="Arial" w:cs="Arial"/>
        </w:rPr>
        <w:tab/>
      </w:r>
      <w:r w:rsidR="002049A8">
        <w:rPr>
          <w:rFonts w:ascii="Arial" w:hAnsi="Arial" w:cs="Arial"/>
        </w:rPr>
        <w:tab/>
      </w:r>
      <w:r w:rsidR="002049A8">
        <w:rPr>
          <w:rFonts w:ascii="Arial" w:hAnsi="Arial" w:cs="Arial"/>
        </w:rPr>
        <w:tab/>
      </w:r>
      <w:r w:rsidR="002049A8">
        <w:rPr>
          <w:rFonts w:ascii="Arial" w:hAnsi="Arial" w:cs="Arial"/>
        </w:rPr>
        <w:tab/>
      </w:r>
      <w:r w:rsidRPr="001A4A08">
        <w:rPr>
          <w:rFonts w:ascii="Arial" w:hAnsi="Arial" w:cs="Arial"/>
        </w:rPr>
        <w:t>Marta Niemkowicz</w:t>
      </w:r>
    </w:p>
    <w:p w14:paraId="69FCD9B0" w14:textId="74D50264" w:rsidR="00C143CD" w:rsidRPr="001A4A08" w:rsidRDefault="00DD0A27" w:rsidP="002049A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A4A08">
        <w:rPr>
          <w:rFonts w:ascii="Arial" w:eastAsiaTheme="minorHAnsi" w:hAnsi="Arial" w:cs="Arial"/>
          <w:sz w:val="20"/>
          <w:szCs w:val="20"/>
          <w:lang w:eastAsia="en-US"/>
        </w:rPr>
        <w:t>…………………</w:t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>...................………………………………....……</w:t>
      </w:r>
    </w:p>
    <w:p w14:paraId="16B28D6C" w14:textId="2FA16872" w:rsidR="00C143CD" w:rsidRPr="001A4A08" w:rsidRDefault="00DD0A27" w:rsidP="002049A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A4A08">
        <w:rPr>
          <w:rFonts w:ascii="Arial" w:eastAsiaTheme="minorHAnsi" w:hAnsi="Arial" w:cs="Arial"/>
          <w:sz w:val="20"/>
          <w:szCs w:val="20"/>
          <w:lang w:eastAsia="en-US"/>
        </w:rPr>
        <w:t xml:space="preserve">(data)   </w:t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</w:t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>(pieczątka i podpis Audytora wewnętrznego)</w:t>
      </w:r>
    </w:p>
    <w:p w14:paraId="43592DF5" w14:textId="13CE3229" w:rsidR="00C143CD" w:rsidRPr="002049A8" w:rsidRDefault="00536A74" w:rsidP="002049A8">
      <w:pPr>
        <w:spacing w:before="600"/>
        <w:rPr>
          <w:rFonts w:ascii="Arial" w:eastAsiaTheme="minorHAnsi" w:hAnsi="Arial" w:cs="Arial"/>
          <w:lang w:eastAsia="en-US"/>
        </w:rPr>
      </w:pPr>
      <w:r w:rsidRPr="001A4A08">
        <w:rPr>
          <w:rFonts w:ascii="Arial" w:eastAsiaTheme="minorHAnsi" w:hAnsi="Arial" w:cs="Arial"/>
          <w:lang w:eastAsia="en-US"/>
        </w:rPr>
        <w:t>29.12.2023 r.</w:t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ab/>
      </w:r>
      <w:r w:rsidR="002049A8">
        <w:rPr>
          <w:rFonts w:ascii="Arial" w:eastAsiaTheme="minorHAnsi" w:hAnsi="Arial" w:cs="Arial"/>
          <w:lang w:eastAsia="en-US"/>
        </w:rPr>
        <w:tab/>
      </w:r>
      <w:r w:rsidR="002049A8">
        <w:rPr>
          <w:rFonts w:ascii="Arial" w:eastAsiaTheme="minorHAnsi" w:hAnsi="Arial" w:cs="Arial"/>
          <w:lang w:eastAsia="en-US"/>
        </w:rPr>
        <w:tab/>
      </w:r>
      <w:r w:rsidR="002049A8">
        <w:rPr>
          <w:rFonts w:ascii="Arial" w:eastAsiaTheme="minorHAnsi" w:hAnsi="Arial" w:cs="Arial"/>
          <w:lang w:eastAsia="en-US"/>
        </w:rPr>
        <w:tab/>
      </w:r>
      <w:r w:rsidR="002049A8">
        <w:rPr>
          <w:rFonts w:ascii="Arial" w:eastAsiaTheme="minorHAnsi" w:hAnsi="Arial" w:cs="Arial"/>
          <w:lang w:eastAsia="en-US"/>
        </w:rPr>
        <w:tab/>
      </w:r>
      <w:r w:rsidRPr="001A4A08">
        <w:rPr>
          <w:rFonts w:ascii="Arial" w:eastAsiaTheme="minorHAnsi" w:hAnsi="Arial" w:cs="Arial"/>
          <w:lang w:eastAsia="en-US"/>
        </w:rPr>
        <w:t>Leszek Kuliński</w:t>
      </w:r>
    </w:p>
    <w:p w14:paraId="24163AC3" w14:textId="2F35679F" w:rsidR="00C143CD" w:rsidRPr="001A4A08" w:rsidRDefault="00DD0A27" w:rsidP="002049A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A4A08">
        <w:rPr>
          <w:rFonts w:ascii="Arial" w:eastAsiaTheme="minorHAnsi" w:hAnsi="Arial" w:cs="Arial"/>
          <w:sz w:val="20"/>
          <w:szCs w:val="20"/>
          <w:lang w:eastAsia="en-US"/>
        </w:rPr>
        <w:t>…………………</w:t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  <w:t>.</w:t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  <w:t>..</w:t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>.................………………………………....……</w:t>
      </w:r>
    </w:p>
    <w:p w14:paraId="370E762F" w14:textId="105AB143" w:rsidR="00C143CD" w:rsidRPr="002049A8" w:rsidRDefault="00DD0A27" w:rsidP="002049A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1A4A08">
        <w:rPr>
          <w:rFonts w:ascii="Arial" w:eastAsiaTheme="minorHAnsi" w:hAnsi="Arial" w:cs="Arial"/>
          <w:sz w:val="20"/>
          <w:szCs w:val="20"/>
          <w:lang w:eastAsia="en-US"/>
        </w:rPr>
        <w:t xml:space="preserve">(data)   </w:t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2049A8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1A4A08">
        <w:rPr>
          <w:rFonts w:ascii="Arial" w:eastAsiaTheme="minorHAnsi" w:hAnsi="Arial" w:cs="Arial"/>
          <w:sz w:val="20"/>
          <w:szCs w:val="20"/>
          <w:lang w:eastAsia="en-US"/>
        </w:rPr>
        <w:t>(pieczątka i podpis Wójta Gminy)</w:t>
      </w:r>
    </w:p>
    <w:sectPr w:rsidR="00C143CD" w:rsidRPr="002049A8" w:rsidSect="00C143CD">
      <w:pgSz w:w="16838" w:h="11906" w:orient="landscape"/>
      <w:pgMar w:top="1134" w:right="1418" w:bottom="119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99E"/>
    <w:multiLevelType w:val="multilevel"/>
    <w:tmpl w:val="399A2B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7822AC"/>
    <w:multiLevelType w:val="multilevel"/>
    <w:tmpl w:val="AB7890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72368914">
    <w:abstractNumId w:val="0"/>
  </w:num>
  <w:num w:numId="2" w16cid:durableId="1047223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CD"/>
    <w:rsid w:val="0003599F"/>
    <w:rsid w:val="00074D0C"/>
    <w:rsid w:val="0008761E"/>
    <w:rsid w:val="000A5FB0"/>
    <w:rsid w:val="000A7B73"/>
    <w:rsid w:val="00157BEF"/>
    <w:rsid w:val="001A4A08"/>
    <w:rsid w:val="001C4732"/>
    <w:rsid w:val="002049A8"/>
    <w:rsid w:val="002106D5"/>
    <w:rsid w:val="00292C0D"/>
    <w:rsid w:val="002F3777"/>
    <w:rsid w:val="00321415"/>
    <w:rsid w:val="00375BEE"/>
    <w:rsid w:val="003C6D05"/>
    <w:rsid w:val="00536A74"/>
    <w:rsid w:val="00636B27"/>
    <w:rsid w:val="006E68A7"/>
    <w:rsid w:val="00700ED9"/>
    <w:rsid w:val="008846E2"/>
    <w:rsid w:val="008A4570"/>
    <w:rsid w:val="008B52EC"/>
    <w:rsid w:val="008F7608"/>
    <w:rsid w:val="00A40301"/>
    <w:rsid w:val="00A93509"/>
    <w:rsid w:val="00AD07F9"/>
    <w:rsid w:val="00AD4990"/>
    <w:rsid w:val="00B77DF3"/>
    <w:rsid w:val="00C143CD"/>
    <w:rsid w:val="00CE0320"/>
    <w:rsid w:val="00D62002"/>
    <w:rsid w:val="00D649C6"/>
    <w:rsid w:val="00DD0A27"/>
    <w:rsid w:val="00E13F35"/>
    <w:rsid w:val="00E26F74"/>
    <w:rsid w:val="00F57E55"/>
    <w:rsid w:val="00F62C08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7DDA"/>
  <w15:docId w15:val="{3C35E023-3BEA-4A6A-9ED0-6BCA9EC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C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qFormat/>
    <w:rsid w:val="00BA3CE1"/>
    <w:pPr>
      <w:keepNext/>
      <w:ind w:left="-709" w:firstLine="709"/>
      <w:outlineLvl w:val="1"/>
    </w:pPr>
    <w:rPr>
      <w:b/>
      <w:bCs/>
      <w:sz w:val="28"/>
      <w:szCs w:val="20"/>
    </w:rPr>
  </w:style>
  <w:style w:type="paragraph" w:customStyle="1" w:styleId="Nagwek81">
    <w:name w:val="Nagłówek 81"/>
    <w:basedOn w:val="Normalny"/>
    <w:next w:val="Normalny"/>
    <w:link w:val="Nagwek8Znak"/>
    <w:qFormat/>
    <w:rsid w:val="00BA3CE1"/>
    <w:pPr>
      <w:keepNext/>
      <w:tabs>
        <w:tab w:val="left" w:pos="7480"/>
      </w:tabs>
      <w:jc w:val="right"/>
      <w:outlineLvl w:val="7"/>
    </w:pPr>
    <w:rPr>
      <w:szCs w:val="20"/>
    </w:rPr>
  </w:style>
  <w:style w:type="character" w:customStyle="1" w:styleId="Nagwek2Znak">
    <w:name w:val="Nagłówek 2 Znak"/>
    <w:basedOn w:val="Domylnaczcionkaakapitu"/>
    <w:link w:val="Nagwek21"/>
    <w:qFormat/>
    <w:rsid w:val="00BA3CE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BA3C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7378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C143CD"/>
    <w:pPr>
      <w:keepNext/>
      <w:spacing w:before="240" w:after="120"/>
    </w:pPr>
    <w:rPr>
      <w:rFonts w:ascii="Calibri" w:eastAsia="Microsoft YaHei" w:hAnsi="Calibri" w:cs="Arial"/>
      <w:szCs w:val="28"/>
    </w:rPr>
  </w:style>
  <w:style w:type="paragraph" w:styleId="Tekstpodstawowy">
    <w:name w:val="Body Text"/>
    <w:basedOn w:val="Normalny"/>
    <w:rsid w:val="00C143CD"/>
    <w:pPr>
      <w:spacing w:after="140" w:line="276" w:lineRule="auto"/>
    </w:pPr>
  </w:style>
  <w:style w:type="paragraph" w:styleId="Lista">
    <w:name w:val="List"/>
    <w:basedOn w:val="Tekstpodstawowy"/>
    <w:rsid w:val="00C143CD"/>
    <w:rPr>
      <w:rFonts w:ascii="Calibri" w:hAnsi="Calibri" w:cs="Arial"/>
    </w:rPr>
  </w:style>
  <w:style w:type="paragraph" w:customStyle="1" w:styleId="Legenda1">
    <w:name w:val="Legenda1"/>
    <w:basedOn w:val="Normalny"/>
    <w:qFormat/>
    <w:rsid w:val="00C143CD"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Indeks">
    <w:name w:val="Indeks"/>
    <w:basedOn w:val="Normalny"/>
    <w:qFormat/>
    <w:rsid w:val="00C143CD"/>
    <w:pPr>
      <w:suppressLineNumbers/>
    </w:pPr>
    <w:rPr>
      <w:rFonts w:ascii="Calibri" w:hAnsi="Calibri" w:cs="Arial"/>
    </w:rPr>
  </w:style>
  <w:style w:type="paragraph" w:customStyle="1" w:styleId="Tabela">
    <w:name w:val="Tabela"/>
    <w:basedOn w:val="Normalny"/>
    <w:next w:val="Normalny"/>
    <w:qFormat/>
    <w:rsid w:val="00BA3CE1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semiHidden/>
    <w:qFormat/>
    <w:rsid w:val="00BA3CE1"/>
    <w:pPr>
      <w:spacing w:before="240" w:after="60"/>
      <w:ind w:left="357" w:right="346"/>
      <w:jc w:val="both"/>
    </w:pPr>
    <w:rPr>
      <w:b/>
    </w:rPr>
  </w:style>
  <w:style w:type="paragraph" w:styleId="Tytu">
    <w:name w:val="Title"/>
    <w:basedOn w:val="Normalny"/>
    <w:link w:val="TytuZnak"/>
    <w:qFormat/>
    <w:rsid w:val="0047378E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4148-6481-4DAE-8D5D-F334E623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2024</dc:title>
  <dc:subject/>
  <dc:creator>TEST</dc:creator>
  <cp:keywords>plan, audytu, kobylnica</cp:keywords>
  <dc:description/>
  <cp:lastModifiedBy>Radosław Sawicki</cp:lastModifiedBy>
  <cp:revision>6</cp:revision>
  <cp:lastPrinted>2023-12-28T11:22:00Z</cp:lastPrinted>
  <dcterms:created xsi:type="dcterms:W3CDTF">2023-12-28T11:36:00Z</dcterms:created>
  <dcterms:modified xsi:type="dcterms:W3CDTF">2023-12-29T13:20:00Z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