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6BF309D" w14:textId="79BB4C45" w:rsidR="00BC3B66" w:rsidRPr="00EF145B" w:rsidRDefault="00BC3B66" w:rsidP="00BC3B66">
      <w:pPr>
        <w:keepNext/>
        <w:tabs>
          <w:tab w:val="center" w:pos="1560"/>
          <w:tab w:val="center" w:pos="7655"/>
        </w:tabs>
        <w:rPr>
          <w:rFonts w:ascii="Arial" w:hAnsi="Arial" w:cs="Arial"/>
          <w:bCs/>
          <w:sz w:val="20"/>
          <w:szCs w:val="20"/>
        </w:rPr>
      </w:pPr>
      <w:r w:rsidRPr="00EF145B">
        <w:rPr>
          <w:rFonts w:ascii="Arial" w:hAnsi="Arial" w:cs="Arial"/>
          <w:b/>
          <w:sz w:val="20"/>
          <w:szCs w:val="20"/>
        </w:rPr>
        <w:t>GPŚ.6730.9.2024.PP</w:t>
      </w:r>
      <w:r w:rsidRPr="00EF145B">
        <w:rPr>
          <w:rFonts w:ascii="Arial" w:hAnsi="Arial" w:cs="Arial"/>
          <w:b/>
          <w:sz w:val="20"/>
          <w:szCs w:val="20"/>
        </w:rPr>
        <w:tab/>
      </w:r>
      <w:r w:rsidRPr="00EF145B">
        <w:rPr>
          <w:rFonts w:ascii="Arial" w:hAnsi="Arial" w:cs="Arial"/>
          <w:bCs/>
          <w:sz w:val="20"/>
          <w:szCs w:val="20"/>
        </w:rPr>
        <w:t xml:space="preserve">Kobylnica, dnia </w:t>
      </w:r>
      <w:r w:rsidR="00141054">
        <w:rPr>
          <w:rFonts w:ascii="Arial" w:hAnsi="Arial" w:cs="Arial"/>
          <w:bCs/>
          <w:sz w:val="20"/>
          <w:szCs w:val="20"/>
        </w:rPr>
        <w:t xml:space="preserve">27 </w:t>
      </w:r>
      <w:r w:rsidR="004A14CC">
        <w:rPr>
          <w:rFonts w:ascii="Arial" w:hAnsi="Arial" w:cs="Arial"/>
          <w:bCs/>
          <w:sz w:val="20"/>
          <w:szCs w:val="20"/>
        </w:rPr>
        <w:t xml:space="preserve">czerwca </w:t>
      </w:r>
      <w:r w:rsidRPr="00EF145B">
        <w:rPr>
          <w:rFonts w:ascii="Arial" w:hAnsi="Arial" w:cs="Arial"/>
          <w:bCs/>
          <w:sz w:val="20"/>
          <w:szCs w:val="20"/>
        </w:rPr>
        <w:t>2024 r.</w:t>
      </w:r>
    </w:p>
    <w:p w14:paraId="3B43BE3E" w14:textId="77777777" w:rsidR="00BC3B66" w:rsidRDefault="00BC3B66" w:rsidP="00BC3B66">
      <w:pPr>
        <w:keepNext/>
        <w:shd w:val="clear" w:color="auto" w:fill="C3C3C3"/>
        <w:tabs>
          <w:tab w:val="center" w:pos="7230"/>
        </w:tabs>
        <w:jc w:val="center"/>
        <w:rPr>
          <w:rFonts w:ascii="Arial" w:hAnsi="Arial" w:cs="Arial"/>
          <w:b/>
        </w:rPr>
      </w:pPr>
      <w:r w:rsidRPr="004A14CC">
        <w:rPr>
          <w:rFonts w:ascii="Arial" w:hAnsi="Arial" w:cs="Arial"/>
          <w:b/>
        </w:rPr>
        <w:t>DECYZJA O WARUNKACH ZABUDOWY</w:t>
      </w:r>
    </w:p>
    <w:p w14:paraId="4D300359" w14:textId="77777777" w:rsidR="00BC3B66" w:rsidRPr="00EF145B" w:rsidRDefault="00BC3B66" w:rsidP="00BC3B66">
      <w:pPr>
        <w:jc w:val="both"/>
        <w:rPr>
          <w:rFonts w:ascii="Arial" w:hAnsi="Arial" w:cs="Arial"/>
          <w:bCs/>
          <w:sz w:val="16"/>
          <w:szCs w:val="16"/>
        </w:rPr>
      </w:pPr>
      <w:r w:rsidRPr="00EF145B">
        <w:rPr>
          <w:rFonts w:ascii="Arial" w:hAnsi="Arial" w:cs="Arial"/>
          <w:bCs/>
          <w:sz w:val="16"/>
          <w:szCs w:val="16"/>
        </w:rPr>
        <w:t>Na podstawie:</w:t>
      </w:r>
    </w:p>
    <w:p w14:paraId="45FD5568" w14:textId="77777777" w:rsidR="00BC3B66" w:rsidRPr="00EF145B" w:rsidRDefault="00BC3B66" w:rsidP="00497730">
      <w:pPr>
        <w:widowControl w:val="0"/>
        <w:numPr>
          <w:ilvl w:val="0"/>
          <w:numId w:val="6"/>
        </w:numPr>
        <w:suppressAutoHyphens w:val="0"/>
        <w:ind w:left="360"/>
        <w:jc w:val="both"/>
        <w:rPr>
          <w:rFonts w:ascii="Arial" w:hAnsi="Arial" w:cs="Arial"/>
          <w:sz w:val="16"/>
          <w:szCs w:val="16"/>
        </w:rPr>
      </w:pPr>
      <w:r w:rsidRPr="00EF145B">
        <w:rPr>
          <w:rFonts w:ascii="Arial" w:hAnsi="Arial" w:cs="Arial"/>
          <w:i/>
          <w:iCs/>
          <w:sz w:val="16"/>
          <w:szCs w:val="16"/>
        </w:rPr>
        <w:t xml:space="preserve">art. 4 ust. 2 pkt. 2; art. 53 ust. 4; art. 59 ust. 1; art. 60 ust. 1, 4; art. 61 ust. 1 i ust. 5a; art. 63 ust. 2, 4; art. 64 ust. 1 ustawy z dnia 27 marca 2003 r. o planowaniu i zagospodarowaniu przestrzennym </w:t>
      </w:r>
      <w:r w:rsidRPr="00EF145B">
        <w:rPr>
          <w:rFonts w:ascii="Arial" w:hAnsi="Arial" w:cs="Arial"/>
          <w:i/>
          <w:iCs/>
          <w:sz w:val="16"/>
          <w:szCs w:val="16"/>
          <w:highlight w:val="white"/>
        </w:rPr>
        <w:t>(</w:t>
      </w:r>
      <w:proofErr w:type="spellStart"/>
      <w:r w:rsidRPr="00EF145B">
        <w:rPr>
          <w:rFonts w:ascii="Arial" w:hAnsi="Arial" w:cs="Arial"/>
          <w:i/>
          <w:iCs/>
          <w:sz w:val="16"/>
          <w:szCs w:val="16"/>
          <w:highlight w:val="white"/>
        </w:rPr>
        <w:t>t.j</w:t>
      </w:r>
      <w:proofErr w:type="spellEnd"/>
      <w:r w:rsidRPr="00EF145B">
        <w:rPr>
          <w:rFonts w:ascii="Arial" w:hAnsi="Arial" w:cs="Arial"/>
          <w:i/>
          <w:iCs/>
          <w:sz w:val="16"/>
          <w:szCs w:val="16"/>
          <w:highlight w:val="white"/>
        </w:rPr>
        <w:t xml:space="preserve">. Dz. U. z 2023 r., poz. 977 ze zm.); </w:t>
      </w:r>
    </w:p>
    <w:p w14:paraId="22C25C16" w14:textId="77777777" w:rsidR="00BC3B66" w:rsidRPr="00EF145B" w:rsidRDefault="00BC3B66" w:rsidP="00497730">
      <w:pPr>
        <w:widowControl w:val="0"/>
        <w:numPr>
          <w:ilvl w:val="0"/>
          <w:numId w:val="6"/>
        </w:numPr>
        <w:suppressAutoHyphens w:val="0"/>
        <w:ind w:left="360"/>
        <w:jc w:val="both"/>
        <w:rPr>
          <w:rFonts w:ascii="Arial" w:hAnsi="Arial" w:cs="Arial"/>
          <w:sz w:val="16"/>
          <w:szCs w:val="16"/>
        </w:rPr>
      </w:pPr>
      <w:r w:rsidRPr="00EF145B">
        <w:rPr>
          <w:rFonts w:ascii="Arial" w:hAnsi="Arial" w:cs="Arial"/>
          <w:i/>
          <w:iCs/>
          <w:sz w:val="16"/>
          <w:szCs w:val="16"/>
        </w:rPr>
        <w:t>art.104; art. 106; art. 107; art. 109 ustawy z dnia 14 czerwca 1960 r. – Kodeks postępowania administracyjnego (</w:t>
      </w:r>
      <w:proofErr w:type="spellStart"/>
      <w:r w:rsidRPr="00EF145B">
        <w:rPr>
          <w:rFonts w:ascii="Arial" w:hAnsi="Arial" w:cs="Arial"/>
          <w:i/>
          <w:iCs/>
          <w:sz w:val="16"/>
          <w:szCs w:val="16"/>
        </w:rPr>
        <w:t>t.j</w:t>
      </w:r>
      <w:proofErr w:type="spellEnd"/>
      <w:r w:rsidRPr="00EF145B">
        <w:rPr>
          <w:rFonts w:ascii="Arial" w:hAnsi="Arial" w:cs="Arial"/>
          <w:i/>
          <w:iCs/>
          <w:sz w:val="16"/>
          <w:szCs w:val="16"/>
        </w:rPr>
        <w:t xml:space="preserve">. Dz. U. 2024 r. poz. 572); </w:t>
      </w:r>
    </w:p>
    <w:p w14:paraId="155381A6" w14:textId="77777777" w:rsidR="00BC3B66" w:rsidRPr="00EF145B" w:rsidRDefault="00BC3B66" w:rsidP="00497730">
      <w:pPr>
        <w:widowControl w:val="0"/>
        <w:numPr>
          <w:ilvl w:val="0"/>
          <w:numId w:val="6"/>
        </w:numPr>
        <w:suppressAutoHyphens w:val="0"/>
        <w:ind w:left="360"/>
        <w:jc w:val="both"/>
        <w:rPr>
          <w:rFonts w:ascii="Arial" w:hAnsi="Arial" w:cs="Arial"/>
          <w:sz w:val="16"/>
          <w:szCs w:val="16"/>
        </w:rPr>
      </w:pPr>
      <w:r w:rsidRPr="00EF145B">
        <w:rPr>
          <w:rFonts w:ascii="Arial" w:hAnsi="Arial" w:cs="Arial"/>
          <w:i/>
          <w:iCs/>
          <w:sz w:val="16"/>
          <w:szCs w:val="16"/>
        </w:rPr>
        <w:t xml:space="preserve">§ 2-3 Rozporządzenia Ministra Infrastruktury z dnia 26 sierpnia 2003 r. w sprawie oznaczeń </w:t>
      </w:r>
      <w:r w:rsidRPr="00EF145B">
        <w:rPr>
          <w:rFonts w:ascii="Arial" w:hAnsi="Arial" w:cs="Arial"/>
          <w:i/>
          <w:iCs/>
          <w:sz w:val="16"/>
          <w:szCs w:val="16"/>
        </w:rPr>
        <w:br/>
        <w:t>i nazewnictwa stosowanych w decyzji o ustaleniu lokalizacji inwestycji celu publicznego oraz w decyzji o warunkach zabudowy (Dz. U. z 2003 r. Nr 164 poz. 1589);</w:t>
      </w:r>
    </w:p>
    <w:p w14:paraId="3FA185FC" w14:textId="77777777" w:rsidR="00BC3B66" w:rsidRPr="00EF145B" w:rsidRDefault="00BC3B66" w:rsidP="00497730">
      <w:pPr>
        <w:widowControl w:val="0"/>
        <w:numPr>
          <w:ilvl w:val="0"/>
          <w:numId w:val="6"/>
        </w:numPr>
        <w:suppressAutoHyphens w:val="0"/>
        <w:ind w:left="360"/>
        <w:jc w:val="both"/>
        <w:rPr>
          <w:rFonts w:ascii="Arial" w:hAnsi="Arial" w:cs="Arial"/>
          <w:sz w:val="16"/>
          <w:szCs w:val="16"/>
        </w:rPr>
      </w:pPr>
      <w:r w:rsidRPr="00EF145B">
        <w:rPr>
          <w:rFonts w:ascii="Arial" w:hAnsi="Arial" w:cs="Arial"/>
          <w:i/>
          <w:iCs/>
          <w:sz w:val="16"/>
          <w:szCs w:val="16"/>
        </w:rPr>
        <w:t>§ 4-9 Rozporządzenia Ministra Infrastruktury z dnia 26 sierpnia 2003 r. w sprawie sposobów ustalania wymagań dotyczących nowej zabudowy i zagospodarowania terenu w przypadku braku miejscowego planu zagospodarowania przestrzennego (Dz. U. z 2003 r. Nr 164 poz. 1588),</w:t>
      </w:r>
    </w:p>
    <w:p w14:paraId="70E8D0F6" w14:textId="77777777" w:rsidR="00BC3B66" w:rsidRPr="00EF145B" w:rsidRDefault="00D310B2" w:rsidP="000F0B8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po rozpatrzeniu wniosku</w:t>
      </w:r>
      <w:r w:rsidR="00E168AF" w:rsidRPr="00EF145B">
        <w:rPr>
          <w:rFonts w:ascii="Arial" w:hAnsi="Arial" w:cs="Arial"/>
          <w:sz w:val="20"/>
          <w:szCs w:val="20"/>
        </w:rPr>
        <w:t xml:space="preserve"> </w:t>
      </w:r>
      <w:bookmarkStart w:id="0" w:name="_Hlk500145911"/>
      <w:r w:rsidR="00BC3B66" w:rsidRPr="00EF145B">
        <w:rPr>
          <w:rFonts w:ascii="Arial" w:hAnsi="Arial" w:cs="Arial"/>
          <w:sz w:val="20"/>
          <w:szCs w:val="20"/>
        </w:rPr>
        <w:t xml:space="preserve">z dnia 15 marca 2024 r. </w:t>
      </w:r>
      <w:bookmarkEnd w:id="0"/>
      <w:r w:rsidR="00BC3B66" w:rsidRPr="00EF145B">
        <w:rPr>
          <w:rFonts w:ascii="Arial" w:hAnsi="Arial" w:cs="Arial"/>
          <w:sz w:val="20"/>
          <w:szCs w:val="20"/>
        </w:rPr>
        <w:t xml:space="preserve">(uzupełnionego w dniu 27 marca 2024 r. i 10 kwietnia 2024 r.) Inwestora - ENRICOM </w:t>
      </w:r>
      <w:proofErr w:type="spellStart"/>
      <w:r w:rsidR="00BC3B66" w:rsidRPr="00EF145B">
        <w:rPr>
          <w:rFonts w:ascii="Arial" w:hAnsi="Arial" w:cs="Arial"/>
          <w:sz w:val="20"/>
          <w:szCs w:val="20"/>
        </w:rPr>
        <w:t>Biogas</w:t>
      </w:r>
      <w:proofErr w:type="spellEnd"/>
      <w:r w:rsidR="00BC3B66" w:rsidRPr="00EF145B">
        <w:rPr>
          <w:rFonts w:ascii="Arial" w:hAnsi="Arial" w:cs="Arial"/>
          <w:sz w:val="20"/>
          <w:szCs w:val="20"/>
        </w:rPr>
        <w:t xml:space="preserve"> Sp. z o.o. ul. Grzybowska 2 </w:t>
      </w:r>
      <w:r w:rsidR="00880160">
        <w:rPr>
          <w:rFonts w:ascii="Arial" w:hAnsi="Arial" w:cs="Arial"/>
          <w:sz w:val="20"/>
          <w:szCs w:val="20"/>
        </w:rPr>
        <w:t>lok</w:t>
      </w:r>
      <w:r w:rsidR="00BC3B66" w:rsidRPr="00880160">
        <w:rPr>
          <w:rFonts w:ascii="Arial" w:hAnsi="Arial" w:cs="Arial"/>
          <w:sz w:val="20"/>
          <w:szCs w:val="20"/>
        </w:rPr>
        <w:t>.</w:t>
      </w:r>
      <w:r w:rsidR="00BC3B66" w:rsidRPr="00EF145B">
        <w:rPr>
          <w:rFonts w:ascii="Arial" w:hAnsi="Arial" w:cs="Arial"/>
          <w:sz w:val="20"/>
          <w:szCs w:val="20"/>
        </w:rPr>
        <w:t xml:space="preserve"> 48, 00-131 Warszawa, podpisanego przez pełnomocnika p. Michała </w:t>
      </w:r>
      <w:proofErr w:type="spellStart"/>
      <w:r w:rsidR="00BC3B66" w:rsidRPr="00EF145B">
        <w:rPr>
          <w:rFonts w:ascii="Arial" w:hAnsi="Arial" w:cs="Arial"/>
          <w:sz w:val="20"/>
          <w:szCs w:val="20"/>
        </w:rPr>
        <w:t>Górznego</w:t>
      </w:r>
      <w:proofErr w:type="spellEnd"/>
      <w:r w:rsidR="00BC3B66" w:rsidRPr="00EF145B">
        <w:rPr>
          <w:rFonts w:ascii="Arial" w:hAnsi="Arial" w:cs="Arial"/>
          <w:sz w:val="20"/>
          <w:szCs w:val="20"/>
        </w:rPr>
        <w:t xml:space="preserve"> zam. ul. Stefana Czarnieckiego 43, 77-300 Człuchów  - w sprawie wydania decyzji o warunkach zabudowy </w:t>
      </w:r>
      <w:bookmarkStart w:id="1" w:name="_Hlk35247089"/>
      <w:r w:rsidR="00BC3B66" w:rsidRPr="00EF145B">
        <w:rPr>
          <w:rFonts w:ascii="Arial" w:hAnsi="Arial" w:cs="Arial"/>
          <w:sz w:val="20"/>
          <w:szCs w:val="20"/>
        </w:rPr>
        <w:t>dla przedsięwzięcia pn.: „Budowa biogazowni rolniczej wraz z obiektami budowlanymi, urządzeniami i instalacjami z tym związanymi oraz z niezbędną infrastrukturą techniczną na działce nr 12/13 zlokalizowanej w obrębie Płaszewo, gmina Kobylnica, pow. słupski”</w:t>
      </w:r>
      <w:bookmarkEnd w:id="1"/>
      <w:r w:rsidR="00BC3B66" w:rsidRPr="00EF145B">
        <w:rPr>
          <w:rFonts w:ascii="Arial" w:hAnsi="Arial" w:cs="Arial"/>
          <w:sz w:val="20"/>
          <w:szCs w:val="20"/>
        </w:rPr>
        <w:t xml:space="preserve">, </w:t>
      </w:r>
      <w:r w:rsidR="00AE2F1A" w:rsidRPr="00EF145B">
        <w:rPr>
          <w:rFonts w:ascii="Arial" w:hAnsi="Arial" w:cs="Arial"/>
          <w:spacing w:val="-6"/>
          <w:sz w:val="20"/>
          <w:szCs w:val="20"/>
          <w:lang w:eastAsia="ar-SA"/>
        </w:rPr>
        <w:t>realizowan</w:t>
      </w:r>
      <w:r w:rsidR="00BC3B66" w:rsidRPr="00EF145B">
        <w:rPr>
          <w:rFonts w:ascii="Arial" w:hAnsi="Arial" w:cs="Arial"/>
          <w:spacing w:val="-6"/>
          <w:sz w:val="20"/>
          <w:szCs w:val="20"/>
          <w:lang w:eastAsia="ar-SA"/>
        </w:rPr>
        <w:t>ego</w:t>
      </w:r>
      <w:r w:rsidR="00AE2F1A" w:rsidRPr="00EF145B">
        <w:rPr>
          <w:rFonts w:ascii="Arial" w:hAnsi="Arial" w:cs="Arial"/>
          <w:spacing w:val="-6"/>
          <w:sz w:val="20"/>
          <w:szCs w:val="20"/>
          <w:lang w:eastAsia="ar-SA"/>
        </w:rPr>
        <w:t xml:space="preserve"> na części działki nr 12/13 obręb Płaszewo gmina Kobylnica</w:t>
      </w:r>
      <w:r w:rsidRPr="00EF145B">
        <w:rPr>
          <w:rFonts w:ascii="Arial" w:hAnsi="Arial" w:cs="Arial"/>
          <w:sz w:val="20"/>
          <w:szCs w:val="20"/>
        </w:rPr>
        <w:t xml:space="preserve"> </w:t>
      </w:r>
      <w:r w:rsidR="00BC3B66" w:rsidRPr="00EF145B">
        <w:rPr>
          <w:rFonts w:ascii="Arial" w:hAnsi="Arial" w:cs="Arial"/>
          <w:sz w:val="20"/>
          <w:szCs w:val="20"/>
        </w:rPr>
        <w:t xml:space="preserve">oraz po uzgodnieniu projektu decyzji: </w:t>
      </w:r>
    </w:p>
    <w:p w14:paraId="3CD4D5FC" w14:textId="77777777" w:rsidR="00850115" w:rsidRPr="00EF145B" w:rsidRDefault="00850115" w:rsidP="00850115">
      <w:pPr>
        <w:pStyle w:val="Tekstpodstawowy31"/>
        <w:numPr>
          <w:ilvl w:val="0"/>
          <w:numId w:val="11"/>
        </w:numPr>
        <w:tabs>
          <w:tab w:val="left" w:pos="0"/>
          <w:tab w:val="left" w:pos="284"/>
        </w:tabs>
        <w:ind w:left="284" w:hanging="284"/>
        <w:rPr>
          <w:rStyle w:val="Pogrubienie"/>
          <w:rFonts w:ascii="Arial" w:hAnsi="Arial" w:cs="Arial"/>
          <w:b w:val="0"/>
          <w:bCs w:val="0"/>
          <w:iCs/>
          <w:sz w:val="20"/>
          <w:szCs w:val="20"/>
        </w:rPr>
      </w:pPr>
      <w:bookmarkStart w:id="2" w:name="_Hlk124236101"/>
      <w:r w:rsidRPr="00EF145B">
        <w:rPr>
          <w:rFonts w:ascii="Arial" w:hAnsi="Arial" w:cs="Arial"/>
          <w:iCs/>
          <w:sz w:val="20"/>
          <w:szCs w:val="20"/>
        </w:rPr>
        <w:t xml:space="preserve">ze Starostą Słupskim </w:t>
      </w:r>
      <w:r>
        <w:rPr>
          <w:rFonts w:ascii="Arial" w:hAnsi="Arial" w:cs="Arial"/>
          <w:iCs/>
          <w:sz w:val="20"/>
          <w:szCs w:val="20"/>
        </w:rPr>
        <w:t>(</w:t>
      </w:r>
      <w:r w:rsidRPr="00D46042">
        <w:rPr>
          <w:rFonts w:ascii="Arial" w:hAnsi="Arial" w:cs="Arial"/>
          <w:iCs/>
          <w:sz w:val="20"/>
          <w:szCs w:val="20"/>
        </w:rPr>
        <w:t xml:space="preserve">na podstawie art. 122a Kodeksu postępowania </w:t>
      </w:r>
      <w:r>
        <w:rPr>
          <w:rFonts w:ascii="Arial" w:hAnsi="Arial" w:cs="Arial"/>
          <w:iCs/>
          <w:sz w:val="20"/>
          <w:szCs w:val="20"/>
        </w:rPr>
        <w:t xml:space="preserve">administracyjnego </w:t>
      </w:r>
      <w:r w:rsidRPr="00D46042">
        <w:rPr>
          <w:rFonts w:ascii="Arial" w:hAnsi="Arial" w:cs="Arial"/>
          <w:iCs/>
          <w:sz w:val="20"/>
          <w:szCs w:val="20"/>
        </w:rPr>
        <w:t>i art. 53 ust. 5 ustawy z dnia 27 marca 2003 r. o planowaniu i zagospodarowaniu przestrzennym</w:t>
      </w:r>
      <w:r>
        <w:rPr>
          <w:rFonts w:ascii="Arial" w:hAnsi="Arial" w:cs="Arial"/>
          <w:iCs/>
          <w:sz w:val="20"/>
          <w:szCs w:val="20"/>
        </w:rPr>
        <w:t>)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,</w:t>
      </w:r>
      <w:r w:rsidRPr="00EF145B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</w:p>
    <w:bookmarkEnd w:id="2"/>
    <w:p w14:paraId="4C21EF40" w14:textId="1DB76E66" w:rsidR="00850115" w:rsidRPr="00231308" w:rsidRDefault="00850115" w:rsidP="00231308">
      <w:pPr>
        <w:pStyle w:val="Tekstpodstawowy31"/>
        <w:numPr>
          <w:ilvl w:val="0"/>
          <w:numId w:val="11"/>
        </w:numPr>
        <w:tabs>
          <w:tab w:val="left" w:pos="0"/>
          <w:tab w:val="left" w:pos="284"/>
        </w:tabs>
        <w:ind w:left="284" w:hanging="284"/>
        <w:rPr>
          <w:rFonts w:ascii="Arial" w:hAnsi="Arial" w:cs="Arial"/>
          <w:iCs/>
          <w:sz w:val="20"/>
          <w:szCs w:val="20"/>
        </w:rPr>
      </w:pPr>
      <w:r w:rsidRPr="00EF145B">
        <w:rPr>
          <w:rFonts w:ascii="Arial" w:hAnsi="Arial" w:cs="Arial"/>
          <w:iCs/>
          <w:sz w:val="20"/>
          <w:szCs w:val="20"/>
        </w:rPr>
        <w:t>z Państwowym Gospodarstwem Wodnym Wody Polskie Zarząd Zlewni w Gdańsku</w:t>
      </w:r>
      <w:r w:rsidR="00231308">
        <w:rPr>
          <w:rFonts w:ascii="Arial" w:hAnsi="Arial" w:cs="Arial"/>
          <w:iCs/>
          <w:sz w:val="20"/>
          <w:szCs w:val="20"/>
        </w:rPr>
        <w:t xml:space="preserve"> (</w:t>
      </w:r>
      <w:r w:rsidR="00231308" w:rsidRPr="00D46042">
        <w:rPr>
          <w:rFonts w:ascii="Arial" w:hAnsi="Arial" w:cs="Arial"/>
          <w:iCs/>
          <w:sz w:val="20"/>
          <w:szCs w:val="20"/>
        </w:rPr>
        <w:t xml:space="preserve">na podstawie art. 122a Kodeksu postępowania </w:t>
      </w:r>
      <w:r w:rsidR="00231308">
        <w:rPr>
          <w:rFonts w:ascii="Arial" w:hAnsi="Arial" w:cs="Arial"/>
          <w:iCs/>
          <w:sz w:val="20"/>
          <w:szCs w:val="20"/>
        </w:rPr>
        <w:t xml:space="preserve">administracyjnego </w:t>
      </w:r>
      <w:r w:rsidR="00231308" w:rsidRPr="00D46042">
        <w:rPr>
          <w:rFonts w:ascii="Arial" w:hAnsi="Arial" w:cs="Arial"/>
          <w:iCs/>
          <w:sz w:val="20"/>
          <w:szCs w:val="20"/>
        </w:rPr>
        <w:t>i art. 53 ust. 5 ustawy z dnia 27 marca 2003 r. o planowaniu i zagospodarowaniu przestrzennym</w:t>
      </w:r>
      <w:r w:rsidR="00231308">
        <w:rPr>
          <w:rFonts w:ascii="Arial" w:hAnsi="Arial" w:cs="Arial"/>
          <w:iCs/>
          <w:sz w:val="20"/>
          <w:szCs w:val="20"/>
        </w:rPr>
        <w:t>)</w:t>
      </w:r>
      <w:r w:rsidR="00231308">
        <w:rPr>
          <w:rStyle w:val="Pogrubienie"/>
          <w:rFonts w:ascii="Arial" w:hAnsi="Arial" w:cs="Arial"/>
          <w:b w:val="0"/>
          <w:bCs w:val="0"/>
          <w:sz w:val="20"/>
          <w:szCs w:val="20"/>
        </w:rPr>
        <w:t>,</w:t>
      </w:r>
      <w:r w:rsidR="00231308" w:rsidRPr="00EF145B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4CE447C3" w14:textId="77777777" w:rsidR="00850115" w:rsidRPr="00EF145B" w:rsidRDefault="00850115" w:rsidP="00850115">
      <w:pPr>
        <w:pStyle w:val="Tekstpodstawowy31"/>
        <w:numPr>
          <w:ilvl w:val="0"/>
          <w:numId w:val="11"/>
        </w:numPr>
        <w:tabs>
          <w:tab w:val="left" w:pos="0"/>
          <w:tab w:val="left" w:pos="284"/>
        </w:tabs>
        <w:ind w:left="284" w:hanging="284"/>
        <w:rPr>
          <w:rFonts w:ascii="Arial" w:hAnsi="Arial" w:cs="Arial"/>
          <w:iCs/>
          <w:sz w:val="20"/>
          <w:szCs w:val="20"/>
        </w:rPr>
      </w:pPr>
      <w:r w:rsidRPr="00EF145B">
        <w:rPr>
          <w:rFonts w:ascii="Arial" w:hAnsi="Arial" w:cs="Arial"/>
          <w:iCs/>
          <w:sz w:val="20"/>
          <w:szCs w:val="20"/>
        </w:rPr>
        <w:t>z Regionalnym Dyrektorem Ochrony Środowiska w Gdańsku</w:t>
      </w:r>
      <w:r>
        <w:rPr>
          <w:rFonts w:ascii="Arial" w:hAnsi="Arial" w:cs="Arial"/>
          <w:iCs/>
          <w:sz w:val="20"/>
          <w:szCs w:val="20"/>
        </w:rPr>
        <w:t xml:space="preserve"> (na podstawie art. </w:t>
      </w:r>
      <w:r w:rsidRPr="00D46042">
        <w:rPr>
          <w:rFonts w:ascii="Arial" w:hAnsi="Arial" w:cs="Arial"/>
          <w:iCs/>
          <w:sz w:val="20"/>
          <w:szCs w:val="20"/>
        </w:rPr>
        <w:t xml:space="preserve">53 ust. </w:t>
      </w:r>
      <w:r>
        <w:rPr>
          <w:rFonts w:ascii="Arial" w:hAnsi="Arial" w:cs="Arial"/>
          <w:iCs/>
          <w:sz w:val="20"/>
          <w:szCs w:val="20"/>
        </w:rPr>
        <w:t xml:space="preserve"> 5b</w:t>
      </w:r>
      <w:r w:rsidRPr="00D46042">
        <w:rPr>
          <w:rFonts w:ascii="Arial" w:hAnsi="Arial" w:cs="Arial"/>
          <w:iCs/>
          <w:sz w:val="20"/>
          <w:szCs w:val="20"/>
        </w:rPr>
        <w:t xml:space="preserve"> ustawy z dnia 27 marca 2003 r. o planowaniu i zagospodarowaniu przestrzennym </w:t>
      </w:r>
      <w:r>
        <w:rPr>
          <w:rFonts w:ascii="Arial" w:hAnsi="Arial" w:cs="Arial"/>
          <w:iCs/>
          <w:sz w:val="20"/>
          <w:szCs w:val="20"/>
        </w:rPr>
        <w:t>- pismo znak: RDOŚ-Gd-WZP.612.34.8.2024.AP z dnia 27.05.2024 r. – wpływ do</w:t>
      </w:r>
      <w:r w:rsidRPr="00E90799">
        <w:rPr>
          <w:rFonts w:ascii="Arial" w:hAnsi="Arial" w:cs="Arial"/>
          <w:spacing w:val="-6"/>
          <w:kern w:val="22"/>
          <w:sz w:val="20"/>
          <w:szCs w:val="20"/>
        </w:rPr>
        <w:t xml:space="preserve"> </w:t>
      </w:r>
      <w:r w:rsidRPr="00D46042">
        <w:rPr>
          <w:rFonts w:ascii="Arial" w:hAnsi="Arial" w:cs="Arial"/>
          <w:spacing w:val="-6"/>
          <w:kern w:val="22"/>
          <w:sz w:val="20"/>
          <w:szCs w:val="20"/>
        </w:rPr>
        <w:t xml:space="preserve">Urzędu Gminy w dniu </w:t>
      </w:r>
      <w:r>
        <w:rPr>
          <w:rFonts w:ascii="Arial" w:hAnsi="Arial" w:cs="Arial"/>
          <w:spacing w:val="-6"/>
          <w:kern w:val="22"/>
          <w:sz w:val="20"/>
          <w:szCs w:val="20"/>
        </w:rPr>
        <w:t>03</w:t>
      </w:r>
      <w:r w:rsidRPr="00D46042">
        <w:rPr>
          <w:rFonts w:ascii="Arial" w:hAnsi="Arial" w:cs="Arial"/>
          <w:spacing w:val="-6"/>
          <w:kern w:val="22"/>
          <w:sz w:val="20"/>
          <w:szCs w:val="20"/>
        </w:rPr>
        <w:t>.0</w:t>
      </w:r>
      <w:r>
        <w:rPr>
          <w:rFonts w:ascii="Arial" w:hAnsi="Arial" w:cs="Arial"/>
          <w:spacing w:val="-6"/>
          <w:kern w:val="22"/>
          <w:sz w:val="20"/>
          <w:szCs w:val="20"/>
        </w:rPr>
        <w:t>6</w:t>
      </w:r>
      <w:r w:rsidRPr="00D46042">
        <w:rPr>
          <w:rFonts w:ascii="Arial" w:hAnsi="Arial" w:cs="Arial"/>
          <w:spacing w:val="-6"/>
          <w:kern w:val="22"/>
          <w:sz w:val="20"/>
          <w:szCs w:val="20"/>
        </w:rPr>
        <w:t>.2024 r</w:t>
      </w:r>
      <w:r>
        <w:rPr>
          <w:rFonts w:ascii="Arial" w:hAnsi="Arial" w:cs="Arial"/>
          <w:spacing w:val="-6"/>
          <w:kern w:val="22"/>
          <w:sz w:val="20"/>
          <w:szCs w:val="20"/>
        </w:rPr>
        <w:t>.),</w:t>
      </w:r>
    </w:p>
    <w:p w14:paraId="6CA1D1B0" w14:textId="77777777" w:rsidR="00850115" w:rsidRPr="00EF145B" w:rsidRDefault="00850115" w:rsidP="00850115">
      <w:pPr>
        <w:pStyle w:val="Tekstpodstawowy31"/>
        <w:numPr>
          <w:ilvl w:val="0"/>
          <w:numId w:val="11"/>
        </w:numPr>
        <w:tabs>
          <w:tab w:val="left" w:pos="0"/>
          <w:tab w:val="left" w:pos="284"/>
        </w:tabs>
        <w:ind w:left="284" w:hanging="284"/>
        <w:rPr>
          <w:rStyle w:val="Pogrubienie"/>
          <w:rFonts w:ascii="Arial" w:hAnsi="Arial" w:cs="Arial"/>
          <w:b w:val="0"/>
          <w:bCs w:val="0"/>
          <w:iCs/>
          <w:sz w:val="20"/>
          <w:szCs w:val="20"/>
        </w:rPr>
      </w:pPr>
      <w:r w:rsidRPr="00EF145B">
        <w:rPr>
          <w:rStyle w:val="Pogrubienie"/>
          <w:rFonts w:ascii="Arial" w:hAnsi="Arial" w:cs="Arial"/>
          <w:b w:val="0"/>
          <w:bCs w:val="0"/>
          <w:sz w:val="20"/>
          <w:szCs w:val="20"/>
        </w:rPr>
        <w:t>Generalna Dyrekcją Dróg Krajowych i Autostrad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(</w:t>
      </w:r>
      <w:r w:rsidRPr="00D46042">
        <w:rPr>
          <w:rFonts w:ascii="Arial" w:hAnsi="Arial" w:cs="Arial"/>
          <w:iCs/>
          <w:sz w:val="20"/>
          <w:szCs w:val="20"/>
        </w:rPr>
        <w:t xml:space="preserve">na podstawie art. 122a Kodeksu postępowania </w:t>
      </w:r>
      <w:r>
        <w:rPr>
          <w:rFonts w:ascii="Arial" w:hAnsi="Arial" w:cs="Arial"/>
          <w:iCs/>
          <w:sz w:val="20"/>
          <w:szCs w:val="20"/>
        </w:rPr>
        <w:t xml:space="preserve">administracyjnego </w:t>
      </w:r>
      <w:r w:rsidRPr="00D46042">
        <w:rPr>
          <w:rFonts w:ascii="Arial" w:hAnsi="Arial" w:cs="Arial"/>
          <w:iCs/>
          <w:sz w:val="20"/>
          <w:szCs w:val="20"/>
        </w:rPr>
        <w:t>i art. 53 ust. 5 ustawy z dnia 27 marca 2003 r. o planowaniu i zagospodarowaniu przestrzennym</w:t>
      </w:r>
      <w:r>
        <w:rPr>
          <w:rFonts w:ascii="Arial" w:hAnsi="Arial" w:cs="Arial"/>
          <w:iCs/>
          <w:sz w:val="20"/>
          <w:szCs w:val="20"/>
        </w:rPr>
        <w:t>)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,</w:t>
      </w:r>
      <w:r w:rsidRPr="00EF145B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16F64294" w14:textId="2112F741" w:rsidR="00850115" w:rsidRPr="00EF145B" w:rsidRDefault="00850115" w:rsidP="00850115">
      <w:pPr>
        <w:pStyle w:val="Tekstpodstawowy31"/>
        <w:numPr>
          <w:ilvl w:val="0"/>
          <w:numId w:val="11"/>
        </w:numPr>
        <w:tabs>
          <w:tab w:val="left" w:pos="0"/>
          <w:tab w:val="left" w:pos="284"/>
        </w:tabs>
        <w:ind w:left="284" w:hanging="284"/>
        <w:rPr>
          <w:rStyle w:val="Pogrubienie"/>
          <w:rFonts w:ascii="Arial" w:hAnsi="Arial" w:cs="Arial"/>
          <w:b w:val="0"/>
          <w:bCs w:val="0"/>
          <w:iCs/>
          <w:sz w:val="20"/>
          <w:szCs w:val="20"/>
        </w:rPr>
      </w:pPr>
      <w:r w:rsidRPr="00EF145B">
        <w:rPr>
          <w:rStyle w:val="Pogrubienie"/>
          <w:rFonts w:ascii="Arial" w:hAnsi="Arial" w:cs="Arial"/>
          <w:b w:val="0"/>
          <w:bCs w:val="0"/>
          <w:sz w:val="20"/>
          <w:szCs w:val="20"/>
        </w:rPr>
        <w:t>Polska Spółka Gazownictwa Sp. z o.o. Oddział Zakład Gazowniczy w Koszalinie</w:t>
      </w:r>
      <w:r w:rsidRPr="006B7615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(pismo znak PSG-WBOOR/RODZ/83/05/2024 z dnia 15.05.2024r. -</w:t>
      </w:r>
      <w:r w:rsidR="00231308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wpływ do Urzędu Gminy w dniu 20.05.2024r.),</w:t>
      </w:r>
    </w:p>
    <w:p w14:paraId="0064E224" w14:textId="77777777" w:rsidR="00850115" w:rsidRPr="006B7615" w:rsidRDefault="00850115" w:rsidP="00850115">
      <w:pPr>
        <w:pStyle w:val="Tekstpodstawowy31"/>
        <w:numPr>
          <w:ilvl w:val="0"/>
          <w:numId w:val="11"/>
        </w:numPr>
        <w:tabs>
          <w:tab w:val="left" w:pos="0"/>
          <w:tab w:val="left" w:pos="284"/>
        </w:tabs>
        <w:ind w:left="284" w:hanging="284"/>
        <w:rPr>
          <w:rFonts w:ascii="Arial" w:hAnsi="Arial" w:cs="Arial"/>
          <w:iCs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Państwowy Powiatowy Inspektor Sanitarny w Słupsku</w:t>
      </w:r>
      <w:r>
        <w:rPr>
          <w:rFonts w:ascii="Arial" w:hAnsi="Arial" w:cs="Arial"/>
          <w:sz w:val="20"/>
          <w:szCs w:val="20"/>
        </w:rPr>
        <w:t xml:space="preserve"> (</w:t>
      </w:r>
      <w:r w:rsidRPr="00D46042">
        <w:rPr>
          <w:rFonts w:ascii="Arial" w:hAnsi="Arial" w:cs="Arial"/>
          <w:sz w:val="20"/>
          <w:szCs w:val="20"/>
        </w:rPr>
        <w:t>postanowienie znak: ZNS.9022.3.2.1</w:t>
      </w:r>
      <w:r>
        <w:rPr>
          <w:rFonts w:ascii="Arial" w:hAnsi="Arial" w:cs="Arial"/>
          <w:sz w:val="20"/>
          <w:szCs w:val="20"/>
        </w:rPr>
        <w:t>58</w:t>
      </w:r>
      <w:r w:rsidRPr="00D46042">
        <w:rPr>
          <w:rFonts w:ascii="Arial" w:hAnsi="Arial" w:cs="Arial"/>
          <w:sz w:val="20"/>
          <w:szCs w:val="20"/>
        </w:rPr>
        <w:t xml:space="preserve">.2024 </w:t>
      </w:r>
      <w:r>
        <w:rPr>
          <w:rFonts w:ascii="Arial" w:hAnsi="Arial" w:cs="Arial"/>
          <w:sz w:val="20"/>
          <w:szCs w:val="20"/>
        </w:rPr>
        <w:br/>
      </w:r>
      <w:r w:rsidRPr="00D46042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>14</w:t>
      </w:r>
      <w:r w:rsidRPr="00D46042">
        <w:rPr>
          <w:rFonts w:ascii="Arial" w:hAnsi="Arial" w:cs="Arial"/>
          <w:sz w:val="20"/>
          <w:szCs w:val="20"/>
        </w:rPr>
        <w:t xml:space="preserve">.05.2024r. </w:t>
      </w:r>
      <w:r>
        <w:rPr>
          <w:rFonts w:ascii="Arial" w:hAnsi="Arial" w:cs="Arial"/>
          <w:sz w:val="20"/>
          <w:szCs w:val="20"/>
        </w:rPr>
        <w:t xml:space="preserve">- </w:t>
      </w:r>
      <w:r w:rsidRPr="00D46042">
        <w:rPr>
          <w:rFonts w:ascii="Arial" w:hAnsi="Arial" w:cs="Arial"/>
          <w:sz w:val="20"/>
          <w:szCs w:val="20"/>
        </w:rPr>
        <w:t xml:space="preserve">wpływ do </w:t>
      </w:r>
      <w:r w:rsidRPr="00D46042">
        <w:rPr>
          <w:rFonts w:ascii="Arial" w:hAnsi="Arial" w:cs="Arial"/>
          <w:spacing w:val="-6"/>
          <w:kern w:val="22"/>
          <w:sz w:val="20"/>
          <w:szCs w:val="20"/>
        </w:rPr>
        <w:t>Urzędu Gminy w dniu 1</w:t>
      </w:r>
      <w:r>
        <w:rPr>
          <w:rFonts w:ascii="Arial" w:hAnsi="Arial" w:cs="Arial"/>
          <w:spacing w:val="-6"/>
          <w:kern w:val="22"/>
          <w:sz w:val="20"/>
          <w:szCs w:val="20"/>
        </w:rPr>
        <w:t>6</w:t>
      </w:r>
      <w:r w:rsidRPr="00D46042">
        <w:rPr>
          <w:rFonts w:ascii="Arial" w:hAnsi="Arial" w:cs="Arial"/>
          <w:spacing w:val="-6"/>
          <w:kern w:val="22"/>
          <w:sz w:val="20"/>
          <w:szCs w:val="20"/>
        </w:rPr>
        <w:t>.05.2024 r.)</w:t>
      </w:r>
      <w:r w:rsidRPr="00EF145B">
        <w:rPr>
          <w:rFonts w:ascii="Arial" w:hAnsi="Arial" w:cs="Arial"/>
          <w:sz w:val="20"/>
          <w:szCs w:val="20"/>
        </w:rPr>
        <w:t>.</w:t>
      </w:r>
    </w:p>
    <w:p w14:paraId="0220D780" w14:textId="1AC993AC" w:rsidR="00523ECB" w:rsidRPr="00EF145B" w:rsidRDefault="00BC3B66" w:rsidP="000F0B86">
      <w:pPr>
        <w:spacing w:before="240" w:after="240"/>
        <w:ind w:right="-108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F145B">
        <w:rPr>
          <w:rFonts w:ascii="Arial" w:hAnsi="Arial" w:cs="Arial"/>
          <w:b/>
          <w:sz w:val="20"/>
          <w:szCs w:val="20"/>
        </w:rPr>
        <w:t>USTALAM</w:t>
      </w:r>
      <w:r w:rsidR="000F0B86">
        <w:rPr>
          <w:rFonts w:ascii="Arial" w:hAnsi="Arial" w:cs="Arial"/>
          <w:b/>
          <w:sz w:val="20"/>
          <w:szCs w:val="20"/>
        </w:rPr>
        <w:br/>
      </w:r>
      <w:r w:rsidRPr="00EF145B">
        <w:rPr>
          <w:rFonts w:ascii="Arial" w:hAnsi="Arial" w:cs="Arial"/>
          <w:sz w:val="20"/>
          <w:szCs w:val="20"/>
        </w:rPr>
        <w:t>warunki zabudowy</w:t>
      </w:r>
      <w:r w:rsidR="000F0B86">
        <w:rPr>
          <w:rFonts w:ascii="Arial" w:hAnsi="Arial" w:cs="Arial"/>
          <w:sz w:val="20"/>
          <w:szCs w:val="20"/>
        </w:rPr>
        <w:br/>
      </w:r>
      <w:r w:rsidR="003818C1" w:rsidRPr="00EF145B">
        <w:rPr>
          <w:rFonts w:ascii="Arial" w:hAnsi="Arial" w:cs="Arial"/>
          <w:b/>
          <w:sz w:val="20"/>
          <w:szCs w:val="20"/>
        </w:rPr>
        <w:t xml:space="preserve">dla </w:t>
      </w:r>
      <w:bookmarkStart w:id="3" w:name="_Hlk507616078"/>
      <w:r w:rsidR="00523ECB" w:rsidRPr="00EF145B">
        <w:rPr>
          <w:rFonts w:ascii="Arial" w:hAnsi="Arial" w:cs="Arial"/>
          <w:b/>
          <w:sz w:val="20"/>
          <w:szCs w:val="20"/>
        </w:rPr>
        <w:t xml:space="preserve">ENRICOM </w:t>
      </w:r>
      <w:proofErr w:type="spellStart"/>
      <w:r w:rsidR="00523ECB" w:rsidRPr="00EF145B">
        <w:rPr>
          <w:rFonts w:ascii="Arial" w:hAnsi="Arial" w:cs="Arial"/>
          <w:b/>
          <w:sz w:val="20"/>
          <w:szCs w:val="20"/>
        </w:rPr>
        <w:t>Biogas</w:t>
      </w:r>
      <w:proofErr w:type="spellEnd"/>
      <w:r w:rsidR="00523ECB" w:rsidRPr="00EF145B">
        <w:rPr>
          <w:rFonts w:ascii="Arial" w:hAnsi="Arial" w:cs="Arial"/>
          <w:b/>
          <w:sz w:val="20"/>
          <w:szCs w:val="20"/>
        </w:rPr>
        <w:t xml:space="preserve"> Sp. z o.o. ul. Grzybowska 2 </w:t>
      </w:r>
      <w:r w:rsidR="00880160">
        <w:rPr>
          <w:rFonts w:ascii="Arial" w:hAnsi="Arial" w:cs="Arial"/>
          <w:b/>
          <w:sz w:val="20"/>
          <w:szCs w:val="20"/>
        </w:rPr>
        <w:t>lok</w:t>
      </w:r>
      <w:r w:rsidR="00523ECB" w:rsidRPr="00EF145B">
        <w:rPr>
          <w:rFonts w:ascii="Arial" w:hAnsi="Arial" w:cs="Arial"/>
          <w:b/>
          <w:sz w:val="20"/>
          <w:szCs w:val="20"/>
        </w:rPr>
        <w:t>. 48, 00-131 Warszawa</w:t>
      </w:r>
      <w:r w:rsidR="00523ECB" w:rsidRPr="00EF145B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0315C6FE" w14:textId="77777777" w:rsidR="002210DF" w:rsidRPr="00EF145B" w:rsidRDefault="002210DF" w:rsidP="00523ECB">
      <w:pPr>
        <w:pStyle w:val="Akapitzlist"/>
        <w:tabs>
          <w:tab w:val="left" w:pos="0"/>
          <w:tab w:val="left" w:pos="284"/>
          <w:tab w:val="left" w:pos="360"/>
        </w:tabs>
        <w:suppressAutoHyphens w:val="0"/>
        <w:spacing w:after="160" w:line="259" w:lineRule="auto"/>
        <w:ind w:right="-108" w:hanging="720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b/>
          <w:bCs/>
          <w:color w:val="000000"/>
          <w:sz w:val="20"/>
          <w:szCs w:val="20"/>
        </w:rPr>
        <w:t>1. Charakter i lokalizacja zamierzenia:</w:t>
      </w:r>
    </w:p>
    <w:p w14:paraId="757FAFCC" w14:textId="77777777" w:rsidR="002210DF" w:rsidRPr="00EF145B" w:rsidRDefault="00701358" w:rsidP="00497730">
      <w:pPr>
        <w:numPr>
          <w:ilvl w:val="0"/>
          <w:numId w:val="12"/>
        </w:numPr>
        <w:tabs>
          <w:tab w:val="left" w:pos="284"/>
          <w:tab w:val="left" w:pos="1080"/>
          <w:tab w:val="left" w:pos="144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pacing w:val="-6"/>
          <w:sz w:val="20"/>
          <w:szCs w:val="20"/>
          <w:lang w:eastAsia="ar-SA"/>
        </w:rPr>
        <w:t>budowa biogazowni rolniczej wraz z obiektami budowlanymi,</w:t>
      </w:r>
      <w:r w:rsidR="00E40662" w:rsidRPr="00EF145B">
        <w:rPr>
          <w:rFonts w:ascii="Arial" w:hAnsi="Arial" w:cs="Arial"/>
          <w:spacing w:val="-6"/>
          <w:sz w:val="20"/>
          <w:szCs w:val="20"/>
          <w:lang w:eastAsia="ar-SA"/>
        </w:rPr>
        <w:t xml:space="preserve"> </w:t>
      </w:r>
      <w:r w:rsidRPr="00EF145B">
        <w:rPr>
          <w:rFonts w:ascii="Arial" w:hAnsi="Arial" w:cs="Arial"/>
          <w:spacing w:val="-6"/>
          <w:sz w:val="20"/>
          <w:szCs w:val="20"/>
          <w:lang w:eastAsia="ar-SA"/>
        </w:rPr>
        <w:t xml:space="preserve">urządzeniami i instalacjami z tym związanymi oraz niezbędną </w:t>
      </w:r>
      <w:r w:rsidR="00880160">
        <w:rPr>
          <w:rFonts w:ascii="Arial" w:hAnsi="Arial" w:cs="Arial"/>
          <w:spacing w:val="-6"/>
          <w:sz w:val="20"/>
          <w:szCs w:val="20"/>
          <w:lang w:eastAsia="ar-SA"/>
        </w:rPr>
        <w:t xml:space="preserve">infrastrukturą techniczną </w:t>
      </w:r>
      <w:r w:rsidRPr="00EF145B">
        <w:rPr>
          <w:rFonts w:ascii="Arial" w:hAnsi="Arial" w:cs="Arial"/>
          <w:spacing w:val="-6"/>
          <w:sz w:val="20"/>
          <w:szCs w:val="20"/>
          <w:lang w:eastAsia="ar-SA"/>
        </w:rPr>
        <w:t xml:space="preserve">na </w:t>
      </w:r>
      <w:r w:rsidR="00AE2F1A" w:rsidRPr="00EF145B">
        <w:rPr>
          <w:rFonts w:ascii="Arial" w:hAnsi="Arial" w:cs="Arial"/>
          <w:spacing w:val="-6"/>
          <w:sz w:val="20"/>
          <w:szCs w:val="20"/>
          <w:lang w:eastAsia="ar-SA"/>
        </w:rPr>
        <w:t xml:space="preserve">działce </w:t>
      </w:r>
      <w:r w:rsidRPr="00EF145B">
        <w:rPr>
          <w:rFonts w:ascii="Arial" w:hAnsi="Arial" w:cs="Arial"/>
          <w:spacing w:val="-6"/>
          <w:sz w:val="20"/>
          <w:szCs w:val="20"/>
          <w:lang w:eastAsia="ar-SA"/>
        </w:rPr>
        <w:t>nr 12/13 obręb Płaszewo gmina Kobylnica</w:t>
      </w:r>
      <w:r w:rsidR="00AE2F1A" w:rsidRPr="00EF145B">
        <w:rPr>
          <w:rFonts w:ascii="Arial" w:hAnsi="Arial" w:cs="Arial"/>
          <w:spacing w:val="-6"/>
          <w:sz w:val="20"/>
          <w:szCs w:val="20"/>
          <w:lang w:eastAsia="ar-SA"/>
        </w:rPr>
        <w:t xml:space="preserve"> inwestycja realizowana na części działki nr 12/13 obręb Płaszewo gmina Kobylnica</w:t>
      </w:r>
      <w:r w:rsidR="00904DAD" w:rsidRPr="00EF145B">
        <w:rPr>
          <w:rFonts w:ascii="Arial" w:hAnsi="Arial" w:cs="Arial"/>
          <w:color w:val="000000"/>
          <w:sz w:val="20"/>
          <w:szCs w:val="20"/>
          <w:u w:val="single"/>
        </w:rPr>
        <w:t>;</w:t>
      </w:r>
    </w:p>
    <w:p w14:paraId="3E8827C9" w14:textId="77777777" w:rsidR="002210DF" w:rsidRPr="00EF145B" w:rsidRDefault="002210DF" w:rsidP="00497730">
      <w:pPr>
        <w:numPr>
          <w:ilvl w:val="0"/>
          <w:numId w:val="12"/>
        </w:numPr>
        <w:tabs>
          <w:tab w:val="left" w:pos="284"/>
          <w:tab w:val="left" w:pos="1080"/>
          <w:tab w:val="left" w:pos="1440"/>
        </w:tabs>
        <w:spacing w:after="113"/>
        <w:ind w:left="284" w:hanging="284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color w:val="000000"/>
          <w:sz w:val="20"/>
          <w:szCs w:val="20"/>
        </w:rPr>
        <w:t xml:space="preserve">lokalizacja zamierzenia przedstawiona na mapie w skali </w:t>
      </w:r>
      <w:r w:rsidRPr="000B3025">
        <w:rPr>
          <w:rFonts w:ascii="Arial" w:hAnsi="Arial" w:cs="Arial"/>
          <w:bCs/>
          <w:color w:val="000000"/>
          <w:sz w:val="20"/>
          <w:szCs w:val="20"/>
        </w:rPr>
        <w:t>1:1000</w:t>
      </w:r>
      <w:r w:rsidRPr="00EF145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F145B">
        <w:rPr>
          <w:rFonts w:ascii="Arial" w:hAnsi="Arial" w:cs="Arial"/>
          <w:color w:val="000000"/>
          <w:sz w:val="20"/>
          <w:szCs w:val="20"/>
        </w:rPr>
        <w:t xml:space="preserve">stanowiącej załącznik nr </w:t>
      </w:r>
      <w:r w:rsidR="007B70B2" w:rsidRPr="00EF145B">
        <w:rPr>
          <w:rFonts w:ascii="Arial" w:hAnsi="Arial" w:cs="Arial"/>
          <w:color w:val="000000"/>
          <w:sz w:val="20"/>
          <w:szCs w:val="20"/>
        </w:rPr>
        <w:t>1</w:t>
      </w:r>
      <w:r w:rsidRPr="00EF145B">
        <w:rPr>
          <w:rFonts w:ascii="Arial" w:hAnsi="Arial" w:cs="Arial"/>
          <w:color w:val="000000"/>
          <w:sz w:val="20"/>
          <w:szCs w:val="20"/>
        </w:rPr>
        <w:t xml:space="preserve"> </w:t>
      </w:r>
      <w:r w:rsidR="006C09E5" w:rsidRPr="00EF145B">
        <w:rPr>
          <w:rFonts w:ascii="Arial" w:hAnsi="Arial" w:cs="Arial"/>
          <w:color w:val="000000"/>
          <w:sz w:val="20"/>
          <w:szCs w:val="20"/>
        </w:rPr>
        <w:br/>
      </w:r>
      <w:r w:rsidRPr="00EF145B">
        <w:rPr>
          <w:rFonts w:ascii="Arial" w:hAnsi="Arial" w:cs="Arial"/>
          <w:color w:val="000000"/>
          <w:sz w:val="20"/>
          <w:szCs w:val="20"/>
        </w:rPr>
        <w:t>do niniejszej decyzji.</w:t>
      </w:r>
    </w:p>
    <w:p w14:paraId="086B328C" w14:textId="77777777" w:rsidR="002210DF" w:rsidRPr="00EF145B" w:rsidRDefault="002210DF">
      <w:pPr>
        <w:pStyle w:val="Tekstpodstawowy22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color w:val="000000"/>
          <w:sz w:val="20"/>
          <w:szCs w:val="20"/>
        </w:rPr>
        <w:t xml:space="preserve">2. Warunki kształtowania zabudowy: </w:t>
      </w:r>
    </w:p>
    <w:p w14:paraId="137EE740" w14:textId="77777777" w:rsidR="002210DF" w:rsidRPr="00EF145B" w:rsidRDefault="002210DF" w:rsidP="00497730">
      <w:pPr>
        <w:pStyle w:val="Tekstpodstawowy21"/>
        <w:numPr>
          <w:ilvl w:val="0"/>
          <w:numId w:val="13"/>
        </w:numPr>
        <w:tabs>
          <w:tab w:val="left" w:pos="0"/>
          <w:tab w:val="left" w:pos="284"/>
        </w:tabs>
        <w:overflowPunct/>
        <w:autoSpaceDE/>
        <w:ind w:left="0" w:firstLine="0"/>
        <w:rPr>
          <w:rFonts w:ascii="Arial" w:hAnsi="Arial" w:cs="Arial"/>
          <w:sz w:val="20"/>
        </w:rPr>
      </w:pPr>
      <w:r w:rsidRPr="00EF145B">
        <w:rPr>
          <w:rFonts w:ascii="Arial" w:hAnsi="Arial" w:cs="Arial"/>
          <w:b/>
          <w:bCs/>
          <w:color w:val="000000"/>
          <w:sz w:val="20"/>
        </w:rPr>
        <w:t>Zagospodarowanie terenu:</w:t>
      </w:r>
    </w:p>
    <w:p w14:paraId="067A332F" w14:textId="77777777" w:rsidR="002210DF" w:rsidRPr="00EF145B" w:rsidRDefault="002210DF" w:rsidP="00497730">
      <w:pPr>
        <w:numPr>
          <w:ilvl w:val="0"/>
          <w:numId w:val="14"/>
        </w:numPr>
        <w:tabs>
          <w:tab w:val="left" w:pos="720"/>
          <w:tab w:val="left" w:pos="1080"/>
          <w:tab w:val="left" w:pos="1440"/>
        </w:tabs>
        <w:ind w:left="709" w:hanging="425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color w:val="000000"/>
          <w:sz w:val="20"/>
          <w:szCs w:val="20"/>
        </w:rPr>
        <w:t>granice terenu objętego decyzją oraz oznaczenia zgodnie z mapą zasadniczą w skali 1:1000 stanowią załącznik nr 2;</w:t>
      </w:r>
    </w:p>
    <w:p w14:paraId="190A36A4" w14:textId="77777777" w:rsidR="00966339" w:rsidRPr="00EF145B" w:rsidRDefault="002210DF" w:rsidP="00497730">
      <w:pPr>
        <w:numPr>
          <w:ilvl w:val="0"/>
          <w:numId w:val="14"/>
        </w:numPr>
        <w:tabs>
          <w:tab w:val="left" w:pos="720"/>
          <w:tab w:val="left" w:pos="1080"/>
          <w:tab w:val="left" w:pos="1440"/>
        </w:tabs>
        <w:ind w:left="709" w:hanging="425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color w:val="000000"/>
          <w:sz w:val="20"/>
          <w:szCs w:val="20"/>
        </w:rPr>
        <w:t>obiekty sytuować z uwzględnieniem normatywnych odległości od granic działek sąsiednich (§ 12 rozporządzenia Ministra Infrastruktury z dnia 12 kwietnia 2002 r. w sprawie warunków technicznych, jakim powinny odpowiadać budynki i ich usytuowanie –</w:t>
      </w:r>
      <w:r w:rsidR="006B6083" w:rsidRPr="00EF145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145B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904DAD" w:rsidRPr="00EF145B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="00904DAD" w:rsidRPr="00EF145B">
        <w:rPr>
          <w:rFonts w:ascii="Arial" w:hAnsi="Arial" w:cs="Arial"/>
          <w:color w:val="000000"/>
          <w:sz w:val="20"/>
          <w:szCs w:val="20"/>
        </w:rPr>
        <w:t>.</w:t>
      </w:r>
      <w:r w:rsidR="00FA44F8" w:rsidRPr="00EF145B">
        <w:rPr>
          <w:rFonts w:ascii="Arial" w:hAnsi="Arial" w:cs="Arial"/>
          <w:color w:val="000000"/>
          <w:sz w:val="20"/>
          <w:szCs w:val="20"/>
        </w:rPr>
        <w:t xml:space="preserve"> </w:t>
      </w:r>
      <w:r w:rsidR="00725AB9" w:rsidRPr="00EF145B">
        <w:rPr>
          <w:rFonts w:ascii="Arial" w:hAnsi="Arial" w:cs="Arial"/>
          <w:color w:val="000000"/>
          <w:sz w:val="20"/>
          <w:szCs w:val="20"/>
        </w:rPr>
        <w:t>Dz.U.</w:t>
      </w:r>
      <w:r w:rsidR="00904DAD" w:rsidRPr="00EF145B">
        <w:rPr>
          <w:rFonts w:ascii="Arial" w:hAnsi="Arial" w:cs="Arial"/>
          <w:color w:val="000000"/>
          <w:sz w:val="20"/>
          <w:szCs w:val="20"/>
        </w:rPr>
        <w:t xml:space="preserve"> z 2019 r. poz. 1065)</w:t>
      </w:r>
      <w:r w:rsidR="00070B56" w:rsidRPr="00EF145B">
        <w:rPr>
          <w:rFonts w:ascii="Arial" w:hAnsi="Arial" w:cs="Arial"/>
          <w:color w:val="000000"/>
          <w:sz w:val="20"/>
          <w:szCs w:val="20"/>
        </w:rPr>
        <w:t>;</w:t>
      </w:r>
      <w:r w:rsidR="00966339" w:rsidRPr="00EF145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7DEFDA2" w14:textId="6B39E422" w:rsidR="003C7428" w:rsidRPr="00EF145B" w:rsidRDefault="002210DF" w:rsidP="00497730">
      <w:pPr>
        <w:numPr>
          <w:ilvl w:val="0"/>
          <w:numId w:val="14"/>
        </w:numPr>
        <w:tabs>
          <w:tab w:val="left" w:pos="720"/>
          <w:tab w:val="left" w:pos="1080"/>
          <w:tab w:val="left" w:pos="1440"/>
        </w:tabs>
        <w:spacing w:after="57"/>
        <w:ind w:left="709" w:hanging="425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color w:val="000000"/>
          <w:sz w:val="20"/>
          <w:szCs w:val="20"/>
        </w:rPr>
        <w:t>ewentualne kolizje istniejącej infrastruktury technicznej należy eliminować za zgodą i na warunkach gestorów sieci</w:t>
      </w:r>
      <w:bookmarkEnd w:id="3"/>
      <w:r w:rsidR="00F5179C">
        <w:rPr>
          <w:rFonts w:ascii="Arial" w:hAnsi="Arial" w:cs="Arial"/>
          <w:color w:val="000000"/>
          <w:sz w:val="20"/>
          <w:szCs w:val="20"/>
        </w:rPr>
        <w:t>;</w:t>
      </w:r>
    </w:p>
    <w:p w14:paraId="00B4F158" w14:textId="26F1DDCB" w:rsidR="001421FF" w:rsidRPr="007E3890" w:rsidRDefault="00F5179C" w:rsidP="00497730">
      <w:pPr>
        <w:numPr>
          <w:ilvl w:val="0"/>
          <w:numId w:val="14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</w:t>
      </w:r>
      <w:r w:rsidR="00814677" w:rsidRPr="007E3890">
        <w:rPr>
          <w:rFonts w:ascii="Arial" w:hAnsi="Arial" w:cs="Arial"/>
          <w:sz w:val="20"/>
          <w:szCs w:val="20"/>
        </w:rPr>
        <w:t>owierzchnia zabudowy obiektów biogazowni</w:t>
      </w:r>
      <w:r w:rsidR="007B70B2" w:rsidRPr="007E3890">
        <w:rPr>
          <w:rFonts w:ascii="Arial" w:hAnsi="Arial" w:cs="Arial"/>
          <w:sz w:val="20"/>
          <w:szCs w:val="20"/>
        </w:rPr>
        <w:t xml:space="preserve"> </w:t>
      </w:r>
      <w:r w:rsidR="00814677" w:rsidRPr="007E3890">
        <w:rPr>
          <w:rFonts w:ascii="Arial" w:hAnsi="Arial" w:cs="Arial"/>
          <w:sz w:val="20"/>
          <w:szCs w:val="20"/>
        </w:rPr>
        <w:t>maks.</w:t>
      </w:r>
      <w:r w:rsidR="00E6521A" w:rsidRPr="00880160">
        <w:rPr>
          <w:rFonts w:ascii="Arial" w:hAnsi="Arial" w:cs="Arial"/>
          <w:sz w:val="20"/>
          <w:szCs w:val="20"/>
        </w:rPr>
        <w:t>12,1</w:t>
      </w:r>
      <w:r w:rsidR="00814677" w:rsidRPr="00880160">
        <w:rPr>
          <w:rFonts w:ascii="Arial" w:hAnsi="Arial" w:cs="Arial"/>
          <w:sz w:val="20"/>
          <w:szCs w:val="20"/>
        </w:rPr>
        <w:t>%</w:t>
      </w:r>
      <w:r w:rsidR="00F26069" w:rsidRPr="00880160">
        <w:rPr>
          <w:rFonts w:ascii="Arial" w:hAnsi="Arial" w:cs="Arial"/>
          <w:sz w:val="20"/>
          <w:szCs w:val="20"/>
        </w:rPr>
        <w:t xml:space="preserve"> powierzchni całkowitej działki nr 12/13</w:t>
      </w:r>
      <w:r w:rsidR="00F26069" w:rsidRPr="007E3890">
        <w:rPr>
          <w:rFonts w:ascii="Arial" w:hAnsi="Arial" w:cs="Arial"/>
          <w:sz w:val="20"/>
          <w:szCs w:val="20"/>
        </w:rPr>
        <w:t xml:space="preserve"> </w:t>
      </w:r>
      <w:r w:rsidR="00814677" w:rsidRPr="007E3890">
        <w:rPr>
          <w:rFonts w:ascii="Arial" w:hAnsi="Arial" w:cs="Arial"/>
          <w:sz w:val="20"/>
          <w:szCs w:val="20"/>
        </w:rPr>
        <w:t xml:space="preserve"> </w:t>
      </w:r>
    </w:p>
    <w:p w14:paraId="389B6701" w14:textId="0D92E637" w:rsidR="00814677" w:rsidRPr="00EF145B" w:rsidRDefault="00814677" w:rsidP="00FF5395">
      <w:p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(</w:t>
      </w:r>
      <w:r w:rsidR="00216794" w:rsidRPr="00EF145B">
        <w:rPr>
          <w:rFonts w:ascii="Arial" w:hAnsi="Arial" w:cs="Arial"/>
          <w:sz w:val="20"/>
          <w:szCs w:val="20"/>
          <w:u w:val="single"/>
        </w:rPr>
        <w:t>stosunek powierzchni zabudowanej do powierzchni działki budowlanej</w:t>
      </w:r>
      <w:r w:rsidR="00F5179C">
        <w:rPr>
          <w:rFonts w:ascii="Arial" w:hAnsi="Arial" w:cs="Arial"/>
          <w:sz w:val="20"/>
          <w:szCs w:val="20"/>
          <w:u w:val="single"/>
        </w:rPr>
        <w:t>;</w:t>
      </w:r>
    </w:p>
    <w:p w14:paraId="3CCB6762" w14:textId="77777777" w:rsidR="001421FF" w:rsidRPr="007E3890" w:rsidRDefault="00814677" w:rsidP="00497730">
      <w:pPr>
        <w:numPr>
          <w:ilvl w:val="0"/>
          <w:numId w:val="14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7E3890">
        <w:rPr>
          <w:rFonts w:ascii="Arial" w:hAnsi="Arial" w:cs="Arial"/>
          <w:sz w:val="20"/>
          <w:szCs w:val="20"/>
        </w:rPr>
        <w:t>Powierzchnia terenu biologicznie czynnego działki nr 12/13</w:t>
      </w:r>
      <w:r w:rsidR="001421FF" w:rsidRPr="007E3890">
        <w:rPr>
          <w:rFonts w:ascii="Arial" w:hAnsi="Arial" w:cs="Arial"/>
          <w:sz w:val="20"/>
          <w:szCs w:val="20"/>
        </w:rPr>
        <w:t xml:space="preserve"> </w:t>
      </w:r>
      <w:r w:rsidRPr="007E3890">
        <w:rPr>
          <w:rFonts w:ascii="Arial" w:hAnsi="Arial" w:cs="Arial"/>
          <w:sz w:val="20"/>
          <w:szCs w:val="20"/>
        </w:rPr>
        <w:t>min.</w:t>
      </w:r>
      <w:r w:rsidR="008162F0" w:rsidRPr="007E3890">
        <w:rPr>
          <w:rFonts w:ascii="Arial" w:hAnsi="Arial" w:cs="Arial"/>
          <w:sz w:val="20"/>
          <w:szCs w:val="20"/>
        </w:rPr>
        <w:t xml:space="preserve"> </w:t>
      </w:r>
      <w:r w:rsidRPr="007E3890">
        <w:rPr>
          <w:rFonts w:ascii="Arial" w:hAnsi="Arial" w:cs="Arial"/>
          <w:sz w:val="20"/>
          <w:szCs w:val="20"/>
        </w:rPr>
        <w:t>80%</w:t>
      </w:r>
      <w:r w:rsidR="007B70B2" w:rsidRPr="007E3890">
        <w:rPr>
          <w:rFonts w:ascii="Arial" w:hAnsi="Arial" w:cs="Arial"/>
          <w:sz w:val="20"/>
          <w:szCs w:val="20"/>
        </w:rPr>
        <w:t>.</w:t>
      </w:r>
    </w:p>
    <w:p w14:paraId="6249ED9F" w14:textId="6B2938F6" w:rsidR="002210DF" w:rsidRPr="00EF145B" w:rsidRDefault="002210DF" w:rsidP="00497730">
      <w:pPr>
        <w:pStyle w:val="Tekstpodstawowy21"/>
        <w:numPr>
          <w:ilvl w:val="0"/>
          <w:numId w:val="13"/>
        </w:numPr>
        <w:tabs>
          <w:tab w:val="left" w:pos="5"/>
          <w:tab w:val="left" w:pos="372"/>
        </w:tabs>
        <w:overflowPunct/>
        <w:autoSpaceDE/>
        <w:spacing w:after="57"/>
        <w:ind w:left="284" w:hanging="284"/>
        <w:rPr>
          <w:rFonts w:ascii="Arial" w:hAnsi="Arial" w:cs="Arial"/>
          <w:sz w:val="20"/>
        </w:rPr>
      </w:pPr>
      <w:r w:rsidRPr="00EF145B">
        <w:rPr>
          <w:rFonts w:ascii="Arial" w:hAnsi="Arial" w:cs="Arial"/>
          <w:b/>
          <w:bCs/>
          <w:color w:val="000000"/>
          <w:sz w:val="20"/>
        </w:rPr>
        <w:t>Ustalenia dotyczące projektowanej zabudowy</w:t>
      </w:r>
      <w:r w:rsidR="000B3025">
        <w:rPr>
          <w:rFonts w:ascii="Arial" w:hAnsi="Arial" w:cs="Arial"/>
          <w:b/>
          <w:bCs/>
          <w:color w:val="000000"/>
          <w:sz w:val="20"/>
        </w:rPr>
        <w:t>:</w:t>
      </w:r>
      <w:r w:rsidRPr="00EF145B">
        <w:rPr>
          <w:rFonts w:ascii="Arial" w:hAnsi="Arial" w:cs="Arial"/>
          <w:b/>
          <w:bCs/>
          <w:color w:val="000000"/>
          <w:sz w:val="20"/>
        </w:rPr>
        <w:t xml:space="preserve"> </w:t>
      </w:r>
    </w:p>
    <w:p w14:paraId="492DD07E" w14:textId="77777777" w:rsidR="002210DF" w:rsidRPr="00EF145B" w:rsidRDefault="002210DF">
      <w:pPr>
        <w:pStyle w:val="Tekstpodstawowy21"/>
        <w:tabs>
          <w:tab w:val="left" w:pos="5"/>
          <w:tab w:val="left" w:pos="372"/>
        </w:tabs>
        <w:overflowPunct/>
        <w:autoSpaceDE/>
        <w:rPr>
          <w:rFonts w:ascii="Arial" w:hAnsi="Arial" w:cs="Arial"/>
          <w:sz w:val="20"/>
        </w:rPr>
      </w:pPr>
      <w:r w:rsidRPr="00EF145B">
        <w:rPr>
          <w:rFonts w:ascii="Arial" w:hAnsi="Arial" w:cs="Arial"/>
          <w:bCs/>
          <w:color w:val="000000"/>
          <w:sz w:val="20"/>
        </w:rPr>
        <w:t>W ramach realizacji inwestycji dopuszcza się lokalizację:</w:t>
      </w:r>
    </w:p>
    <w:p w14:paraId="7DA4428B" w14:textId="77777777" w:rsidR="001703CD" w:rsidRPr="00880160" w:rsidRDefault="00E6521A" w:rsidP="00497730">
      <w:pPr>
        <w:pStyle w:val="Tekstpodstawowy"/>
        <w:numPr>
          <w:ilvl w:val="0"/>
          <w:numId w:val="15"/>
        </w:numPr>
        <w:ind w:hanging="436"/>
        <w:jc w:val="both"/>
        <w:rPr>
          <w:rFonts w:ascii="Arial" w:hAnsi="Arial" w:cs="Arial"/>
          <w:sz w:val="20"/>
          <w:szCs w:val="20"/>
        </w:rPr>
      </w:pPr>
      <w:r w:rsidRPr="00880160">
        <w:rPr>
          <w:rFonts w:ascii="Arial" w:hAnsi="Arial" w:cs="Arial"/>
          <w:sz w:val="20"/>
          <w:szCs w:val="20"/>
        </w:rPr>
        <w:t>P</w:t>
      </w:r>
      <w:r w:rsidR="00CE2984" w:rsidRPr="00880160">
        <w:rPr>
          <w:rFonts w:ascii="Arial" w:hAnsi="Arial" w:cs="Arial"/>
          <w:sz w:val="20"/>
          <w:szCs w:val="20"/>
        </w:rPr>
        <w:t>rzepompowni</w:t>
      </w:r>
      <w:r w:rsidRPr="00880160">
        <w:rPr>
          <w:rFonts w:ascii="Arial" w:hAnsi="Arial" w:cs="Arial"/>
          <w:sz w:val="20"/>
          <w:szCs w:val="20"/>
        </w:rPr>
        <w:t>a</w:t>
      </w:r>
      <w:r w:rsidR="001703CD" w:rsidRPr="00880160">
        <w:rPr>
          <w:rFonts w:ascii="Arial" w:hAnsi="Arial" w:cs="Arial"/>
          <w:sz w:val="20"/>
          <w:szCs w:val="20"/>
        </w:rPr>
        <w:t>:</w:t>
      </w:r>
    </w:p>
    <w:p w14:paraId="2199C75C" w14:textId="77777777" w:rsidR="001703CD" w:rsidRPr="00EF145B" w:rsidRDefault="001703CD" w:rsidP="00497730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liczba kondygnacji: jedna kondygnacja nadziemna szerokość elewacji frontowej: do 25m</w:t>
      </w:r>
      <w:r w:rsidR="007B70B2" w:rsidRPr="00EF145B">
        <w:rPr>
          <w:rFonts w:ascii="Arial" w:hAnsi="Arial" w:cs="Arial"/>
          <w:sz w:val="20"/>
          <w:szCs w:val="20"/>
        </w:rPr>
        <w:t>,</w:t>
      </w:r>
    </w:p>
    <w:p w14:paraId="2381C773" w14:textId="77777777" w:rsidR="001703CD" w:rsidRPr="00EF145B" w:rsidRDefault="001703CD" w:rsidP="00497730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wysokość górnej krawędzi elewacji frontowej, gzymsu lub attyki: do 10m</w:t>
      </w:r>
      <w:r w:rsidR="007B70B2" w:rsidRPr="00EF145B">
        <w:rPr>
          <w:rFonts w:ascii="Arial" w:hAnsi="Arial" w:cs="Arial"/>
          <w:sz w:val="20"/>
          <w:szCs w:val="20"/>
        </w:rPr>
        <w:t>,</w:t>
      </w:r>
      <w:r w:rsidRPr="00EF145B">
        <w:rPr>
          <w:rFonts w:ascii="Arial" w:hAnsi="Arial" w:cs="Arial"/>
          <w:sz w:val="20"/>
          <w:szCs w:val="20"/>
        </w:rPr>
        <w:t xml:space="preserve"> </w:t>
      </w:r>
    </w:p>
    <w:p w14:paraId="44CD5501" w14:textId="77777777" w:rsidR="001703CD" w:rsidRPr="00EF145B" w:rsidRDefault="001703CD" w:rsidP="00497730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 xml:space="preserve"> geometria dachu: </w:t>
      </w:r>
      <w:r w:rsidR="00880160">
        <w:rPr>
          <w:rFonts w:ascii="Arial" w:hAnsi="Arial" w:cs="Arial"/>
          <w:sz w:val="20"/>
          <w:szCs w:val="20"/>
        </w:rPr>
        <w:t xml:space="preserve">płaski lub </w:t>
      </w:r>
      <w:r w:rsidRPr="00EF145B">
        <w:rPr>
          <w:rFonts w:ascii="Arial" w:hAnsi="Arial" w:cs="Arial"/>
          <w:sz w:val="20"/>
          <w:szCs w:val="20"/>
        </w:rPr>
        <w:t>jedno lub dwuspadowy o nachyleniu do 15%</w:t>
      </w:r>
      <w:r w:rsidR="007B70B2" w:rsidRPr="00EF145B">
        <w:rPr>
          <w:rFonts w:ascii="Arial" w:hAnsi="Arial" w:cs="Arial"/>
          <w:sz w:val="20"/>
          <w:szCs w:val="20"/>
        </w:rPr>
        <w:t>,</w:t>
      </w:r>
      <w:r w:rsidRPr="00EF145B">
        <w:rPr>
          <w:rFonts w:ascii="Arial" w:hAnsi="Arial" w:cs="Arial"/>
          <w:sz w:val="20"/>
          <w:szCs w:val="20"/>
        </w:rPr>
        <w:t xml:space="preserve"> </w:t>
      </w:r>
    </w:p>
    <w:p w14:paraId="1442D31E" w14:textId="77777777" w:rsidR="001703CD" w:rsidRPr="00EF145B" w:rsidRDefault="001703CD" w:rsidP="00497730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 xml:space="preserve">Wysokość </w:t>
      </w:r>
      <w:r w:rsidR="00880160">
        <w:rPr>
          <w:rFonts w:ascii="Arial" w:hAnsi="Arial" w:cs="Arial"/>
          <w:sz w:val="20"/>
          <w:szCs w:val="20"/>
        </w:rPr>
        <w:t xml:space="preserve">budynku </w:t>
      </w:r>
      <w:r w:rsidRPr="00EF145B">
        <w:rPr>
          <w:rFonts w:ascii="Arial" w:hAnsi="Arial" w:cs="Arial"/>
          <w:sz w:val="20"/>
          <w:szCs w:val="20"/>
        </w:rPr>
        <w:t>do 10 m</w:t>
      </w:r>
      <w:r w:rsidR="007B70B2" w:rsidRPr="00EF145B">
        <w:rPr>
          <w:rFonts w:ascii="Arial" w:hAnsi="Arial" w:cs="Arial"/>
          <w:sz w:val="20"/>
          <w:szCs w:val="20"/>
        </w:rPr>
        <w:t>;</w:t>
      </w:r>
    </w:p>
    <w:p w14:paraId="62A9F1E0" w14:textId="77777777" w:rsidR="001703CD" w:rsidRPr="00EF145B" w:rsidRDefault="00FF5395" w:rsidP="00497730">
      <w:pPr>
        <w:pStyle w:val="Tekstpodstawowy"/>
        <w:numPr>
          <w:ilvl w:val="0"/>
          <w:numId w:val="15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s</w:t>
      </w:r>
      <w:r w:rsidR="001703CD" w:rsidRPr="00EF145B">
        <w:rPr>
          <w:rFonts w:ascii="Arial" w:hAnsi="Arial" w:cs="Arial"/>
          <w:sz w:val="20"/>
          <w:szCs w:val="20"/>
        </w:rPr>
        <w:t>tacja transformatorowa</w:t>
      </w:r>
      <w:r w:rsidR="0089032E" w:rsidRPr="00EF145B">
        <w:rPr>
          <w:rFonts w:ascii="Arial" w:hAnsi="Arial" w:cs="Arial"/>
          <w:sz w:val="20"/>
          <w:szCs w:val="20"/>
        </w:rPr>
        <w:t>:</w:t>
      </w:r>
      <w:r w:rsidR="001703CD" w:rsidRPr="00EF145B">
        <w:rPr>
          <w:rFonts w:ascii="Arial" w:hAnsi="Arial" w:cs="Arial"/>
          <w:sz w:val="20"/>
          <w:szCs w:val="20"/>
        </w:rPr>
        <w:t xml:space="preserve"> </w:t>
      </w:r>
    </w:p>
    <w:p w14:paraId="2CB0FF42" w14:textId="77777777" w:rsidR="001703CD" w:rsidRPr="00EF145B" w:rsidRDefault="001703CD" w:rsidP="00497730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liczba kondygnacji: jedna kondygnacja nadziemna</w:t>
      </w:r>
    </w:p>
    <w:p w14:paraId="1D3D5B80" w14:textId="77777777" w:rsidR="001703CD" w:rsidRPr="00EF145B" w:rsidRDefault="001703CD" w:rsidP="00497730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 xml:space="preserve">szerokość elewacji frontowej budynku –  do 15,0 m, </w:t>
      </w:r>
    </w:p>
    <w:p w14:paraId="55EBECC7" w14:textId="77777777" w:rsidR="001703CD" w:rsidRPr="00EF145B" w:rsidRDefault="001703CD" w:rsidP="00497730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 xml:space="preserve">wysokość </w:t>
      </w:r>
      <w:r w:rsidRPr="000B3025">
        <w:rPr>
          <w:rFonts w:ascii="Arial" w:hAnsi="Arial" w:cs="Arial"/>
          <w:sz w:val="20"/>
          <w:szCs w:val="20"/>
        </w:rPr>
        <w:t>do górnej krawędzi elewacji frontowej, gzymsu lub attyki</w:t>
      </w:r>
      <w:r w:rsidRPr="00EF145B">
        <w:rPr>
          <w:rFonts w:ascii="Arial" w:hAnsi="Arial" w:cs="Arial"/>
          <w:sz w:val="20"/>
          <w:szCs w:val="20"/>
        </w:rPr>
        <w:t xml:space="preserve">  – do 8,0 m,</w:t>
      </w:r>
    </w:p>
    <w:p w14:paraId="56E77FBC" w14:textId="77777777" w:rsidR="001703CD" w:rsidRPr="00EF145B" w:rsidRDefault="001703CD" w:rsidP="00497730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geometria dachu –  dachy płaskie lub jedno</w:t>
      </w:r>
      <w:r w:rsidR="001421FF" w:rsidRPr="00EF145B">
        <w:rPr>
          <w:rFonts w:ascii="Arial" w:hAnsi="Arial" w:cs="Arial"/>
          <w:sz w:val="20"/>
          <w:szCs w:val="20"/>
        </w:rPr>
        <w:t>spadowe</w:t>
      </w:r>
      <w:r w:rsidRPr="00EF145B">
        <w:rPr>
          <w:rFonts w:ascii="Arial" w:hAnsi="Arial" w:cs="Arial"/>
          <w:sz w:val="20"/>
          <w:szCs w:val="20"/>
        </w:rPr>
        <w:t>, dwu</w:t>
      </w:r>
      <w:r w:rsidR="001421FF" w:rsidRPr="00EF145B">
        <w:rPr>
          <w:rFonts w:ascii="Arial" w:hAnsi="Arial" w:cs="Arial"/>
          <w:sz w:val="20"/>
          <w:szCs w:val="20"/>
        </w:rPr>
        <w:t>spadowe</w:t>
      </w:r>
      <w:r w:rsidRPr="00EF145B">
        <w:rPr>
          <w:rFonts w:ascii="Arial" w:hAnsi="Arial" w:cs="Arial"/>
          <w:sz w:val="20"/>
          <w:szCs w:val="20"/>
        </w:rPr>
        <w:t xml:space="preserve"> o spadku od 0 do 15 stopni,</w:t>
      </w:r>
    </w:p>
    <w:p w14:paraId="0A1C294A" w14:textId="0021F843" w:rsidR="001703CD" w:rsidRPr="00EF145B" w:rsidRDefault="001703CD" w:rsidP="00497730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 xml:space="preserve">wysokość </w:t>
      </w:r>
      <w:r w:rsidR="000B3025">
        <w:rPr>
          <w:rFonts w:ascii="Arial" w:hAnsi="Arial" w:cs="Arial"/>
          <w:sz w:val="20"/>
          <w:szCs w:val="20"/>
        </w:rPr>
        <w:t>głównej kalenicy lub wysokości budynku</w:t>
      </w:r>
      <w:r w:rsidRPr="00EF145B">
        <w:rPr>
          <w:rFonts w:ascii="Arial" w:hAnsi="Arial" w:cs="Arial"/>
          <w:sz w:val="20"/>
          <w:szCs w:val="20"/>
        </w:rPr>
        <w:t xml:space="preserve"> do </w:t>
      </w:r>
      <w:r w:rsidR="001421FF" w:rsidRPr="00EF145B">
        <w:rPr>
          <w:rFonts w:ascii="Arial" w:hAnsi="Arial" w:cs="Arial"/>
          <w:sz w:val="20"/>
          <w:szCs w:val="20"/>
        </w:rPr>
        <w:t>8</w:t>
      </w:r>
      <w:r w:rsidRPr="00EF145B">
        <w:rPr>
          <w:rFonts w:ascii="Arial" w:hAnsi="Arial" w:cs="Arial"/>
          <w:sz w:val="20"/>
          <w:szCs w:val="20"/>
        </w:rPr>
        <w:t xml:space="preserve"> m</w:t>
      </w:r>
      <w:r w:rsidR="0089032E" w:rsidRPr="00EF145B">
        <w:rPr>
          <w:rFonts w:ascii="Arial" w:hAnsi="Arial" w:cs="Arial"/>
          <w:sz w:val="20"/>
          <w:szCs w:val="20"/>
        </w:rPr>
        <w:t>;</w:t>
      </w:r>
    </w:p>
    <w:p w14:paraId="7568B520" w14:textId="77777777" w:rsidR="001703CD" w:rsidRPr="00EF145B" w:rsidRDefault="00FF5395" w:rsidP="00497730">
      <w:pPr>
        <w:pStyle w:val="Tekstpodstawowy"/>
        <w:numPr>
          <w:ilvl w:val="0"/>
          <w:numId w:val="15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k</w:t>
      </w:r>
      <w:r w:rsidR="001703CD" w:rsidRPr="00EF145B">
        <w:rPr>
          <w:rFonts w:ascii="Arial" w:hAnsi="Arial" w:cs="Arial"/>
          <w:sz w:val="20"/>
          <w:szCs w:val="20"/>
        </w:rPr>
        <w:t>otłownia</w:t>
      </w:r>
      <w:r w:rsidR="008162F0" w:rsidRPr="00EF145B">
        <w:rPr>
          <w:rFonts w:ascii="Arial" w:hAnsi="Arial" w:cs="Arial"/>
          <w:sz w:val="20"/>
          <w:szCs w:val="20"/>
        </w:rPr>
        <w:t>:</w:t>
      </w:r>
    </w:p>
    <w:p w14:paraId="4CF98423" w14:textId="77777777" w:rsidR="001703CD" w:rsidRPr="00EF145B" w:rsidRDefault="001703CD" w:rsidP="00497730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liczba kondygnacji: jedna kondygnacja nadziemna</w:t>
      </w:r>
      <w:r w:rsidR="0089032E" w:rsidRPr="00EF145B">
        <w:rPr>
          <w:rFonts w:ascii="Arial" w:hAnsi="Arial" w:cs="Arial"/>
          <w:sz w:val="20"/>
          <w:szCs w:val="20"/>
        </w:rPr>
        <w:t>,</w:t>
      </w:r>
    </w:p>
    <w:p w14:paraId="1B4F01C4" w14:textId="77777777" w:rsidR="001703CD" w:rsidRPr="00EF145B" w:rsidRDefault="001703CD" w:rsidP="00497730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 xml:space="preserve">szerokość elewacji frontowej budynku –  do 25,0 m, </w:t>
      </w:r>
    </w:p>
    <w:p w14:paraId="410387E2" w14:textId="77777777" w:rsidR="001703CD" w:rsidRPr="00EF145B" w:rsidRDefault="001703CD" w:rsidP="00497730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wysokość do górnej krawędzi elewacji frontowej, gzymsu lub attyki  – do 8,0 m,</w:t>
      </w:r>
    </w:p>
    <w:p w14:paraId="3F80AE1C" w14:textId="77777777" w:rsidR="001703CD" w:rsidRPr="00EF145B" w:rsidRDefault="001703CD" w:rsidP="00497730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geometria dachu –  dachy płaskie lub jedno-, dwu</w:t>
      </w:r>
      <w:r w:rsidR="001421FF" w:rsidRPr="00EF145B">
        <w:rPr>
          <w:rFonts w:ascii="Arial" w:hAnsi="Arial" w:cs="Arial"/>
          <w:sz w:val="20"/>
          <w:szCs w:val="20"/>
        </w:rPr>
        <w:t xml:space="preserve">spadowe </w:t>
      </w:r>
      <w:r w:rsidRPr="00EF145B">
        <w:rPr>
          <w:rFonts w:ascii="Arial" w:hAnsi="Arial" w:cs="Arial"/>
          <w:sz w:val="20"/>
          <w:szCs w:val="20"/>
        </w:rPr>
        <w:t>o spadku od 0 do 15 stopni,</w:t>
      </w:r>
    </w:p>
    <w:p w14:paraId="46A44D2D" w14:textId="77777777" w:rsidR="001703CD" w:rsidRPr="00EF145B" w:rsidRDefault="00FF5395" w:rsidP="00497730">
      <w:pPr>
        <w:pStyle w:val="Tekstpodstawowy"/>
        <w:numPr>
          <w:ilvl w:val="0"/>
          <w:numId w:val="15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k</w:t>
      </w:r>
      <w:r w:rsidR="001703CD" w:rsidRPr="00EF145B">
        <w:rPr>
          <w:rFonts w:ascii="Arial" w:hAnsi="Arial" w:cs="Arial"/>
          <w:sz w:val="20"/>
          <w:szCs w:val="20"/>
        </w:rPr>
        <w:t>ontener techniczny sterowni</w:t>
      </w:r>
      <w:r w:rsidR="0089032E" w:rsidRPr="00EF145B">
        <w:rPr>
          <w:rFonts w:ascii="Arial" w:hAnsi="Arial" w:cs="Arial"/>
          <w:sz w:val="20"/>
          <w:szCs w:val="20"/>
        </w:rPr>
        <w:t>:</w:t>
      </w:r>
    </w:p>
    <w:p w14:paraId="28318B7E" w14:textId="77777777" w:rsidR="001703CD" w:rsidRPr="00EF145B" w:rsidRDefault="001703CD" w:rsidP="00497730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liczba kondygnacji - jedna kondygnacja nadziemna</w:t>
      </w:r>
      <w:r w:rsidR="0089032E" w:rsidRPr="00EF145B">
        <w:rPr>
          <w:rFonts w:ascii="Arial" w:hAnsi="Arial" w:cs="Arial"/>
          <w:sz w:val="20"/>
          <w:szCs w:val="20"/>
        </w:rPr>
        <w:t>,</w:t>
      </w:r>
      <w:r w:rsidRPr="00EF145B">
        <w:rPr>
          <w:rFonts w:ascii="Arial" w:hAnsi="Arial" w:cs="Arial"/>
          <w:sz w:val="20"/>
          <w:szCs w:val="20"/>
        </w:rPr>
        <w:t xml:space="preserve"> </w:t>
      </w:r>
    </w:p>
    <w:p w14:paraId="0FC139F1" w14:textId="77777777" w:rsidR="001703CD" w:rsidRPr="00EF145B" w:rsidRDefault="001703CD" w:rsidP="00497730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szerokość elewacji frontowej: do 20 m</w:t>
      </w:r>
      <w:r w:rsidR="0089032E" w:rsidRPr="00EF145B">
        <w:rPr>
          <w:rFonts w:ascii="Arial" w:hAnsi="Arial" w:cs="Arial"/>
          <w:sz w:val="20"/>
          <w:szCs w:val="20"/>
        </w:rPr>
        <w:t>,</w:t>
      </w:r>
    </w:p>
    <w:p w14:paraId="02D88BE0" w14:textId="77777777" w:rsidR="001703CD" w:rsidRPr="00EF145B" w:rsidRDefault="001703CD" w:rsidP="00497730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wysokość górnej krawędzi elewacji frontowej, gzymsu lub attyki: do 8 m</w:t>
      </w:r>
      <w:r w:rsidR="0089032E" w:rsidRPr="00EF145B">
        <w:rPr>
          <w:rFonts w:ascii="Arial" w:hAnsi="Arial" w:cs="Arial"/>
          <w:sz w:val="20"/>
          <w:szCs w:val="20"/>
        </w:rPr>
        <w:t>,</w:t>
      </w:r>
    </w:p>
    <w:p w14:paraId="487AC221" w14:textId="77777777" w:rsidR="001703CD" w:rsidRPr="00EF145B" w:rsidRDefault="001703CD" w:rsidP="00497730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geometria dachu –  dachy płaskie lub jedno-, dwu</w:t>
      </w:r>
      <w:r w:rsidR="001421FF" w:rsidRPr="00EF145B">
        <w:rPr>
          <w:rFonts w:ascii="Arial" w:hAnsi="Arial" w:cs="Arial"/>
          <w:sz w:val="20"/>
          <w:szCs w:val="20"/>
        </w:rPr>
        <w:t xml:space="preserve">spadowe </w:t>
      </w:r>
      <w:r w:rsidRPr="00EF145B">
        <w:rPr>
          <w:rFonts w:ascii="Arial" w:hAnsi="Arial" w:cs="Arial"/>
          <w:sz w:val="20"/>
          <w:szCs w:val="20"/>
        </w:rPr>
        <w:t>o spadku od 0 do 15 stopni</w:t>
      </w:r>
      <w:r w:rsidR="0089032E" w:rsidRPr="00EF145B">
        <w:rPr>
          <w:rFonts w:ascii="Arial" w:hAnsi="Arial" w:cs="Arial"/>
          <w:sz w:val="20"/>
          <w:szCs w:val="20"/>
        </w:rPr>
        <w:t>;</w:t>
      </w:r>
    </w:p>
    <w:p w14:paraId="287636D9" w14:textId="77777777" w:rsidR="001703CD" w:rsidRPr="00EF145B" w:rsidRDefault="00FF5395" w:rsidP="00497730">
      <w:pPr>
        <w:pStyle w:val="Tekstpodstawowy"/>
        <w:numPr>
          <w:ilvl w:val="0"/>
          <w:numId w:val="15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k</w:t>
      </w:r>
      <w:r w:rsidR="001703CD" w:rsidRPr="00EF145B">
        <w:rPr>
          <w:rFonts w:ascii="Arial" w:hAnsi="Arial" w:cs="Arial"/>
          <w:sz w:val="20"/>
          <w:szCs w:val="20"/>
        </w:rPr>
        <w:t>ontener techniczny ciepła technologicznego</w:t>
      </w:r>
      <w:r w:rsidR="0089032E" w:rsidRPr="00EF145B">
        <w:rPr>
          <w:rFonts w:ascii="Arial" w:hAnsi="Arial" w:cs="Arial"/>
          <w:sz w:val="20"/>
          <w:szCs w:val="20"/>
        </w:rPr>
        <w:t>:</w:t>
      </w:r>
    </w:p>
    <w:p w14:paraId="5A22D88E" w14:textId="77777777" w:rsidR="001703CD" w:rsidRPr="00EF145B" w:rsidRDefault="001703CD" w:rsidP="00497730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liczba kondygnacji - jedna kondygnacja nadziemna</w:t>
      </w:r>
      <w:r w:rsidR="0089032E" w:rsidRPr="00EF145B">
        <w:rPr>
          <w:rFonts w:ascii="Arial" w:hAnsi="Arial" w:cs="Arial"/>
          <w:sz w:val="20"/>
          <w:szCs w:val="20"/>
        </w:rPr>
        <w:t>,</w:t>
      </w:r>
    </w:p>
    <w:p w14:paraId="05DAA27F" w14:textId="77777777" w:rsidR="001703CD" w:rsidRPr="00EF145B" w:rsidRDefault="001703CD" w:rsidP="00497730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szerokość elewacji frontowej: do 20 m</w:t>
      </w:r>
      <w:r w:rsidR="0089032E" w:rsidRPr="00EF145B">
        <w:rPr>
          <w:rFonts w:ascii="Arial" w:hAnsi="Arial" w:cs="Arial"/>
          <w:sz w:val="20"/>
          <w:szCs w:val="20"/>
        </w:rPr>
        <w:t>,</w:t>
      </w:r>
    </w:p>
    <w:p w14:paraId="2F988C9F" w14:textId="77777777" w:rsidR="001703CD" w:rsidRPr="00EF145B" w:rsidRDefault="001703CD" w:rsidP="00497730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wysokość górnej krawędzi elewacji frontowej, gzymsu lub attyki: do 8 m</w:t>
      </w:r>
      <w:r w:rsidR="0089032E" w:rsidRPr="00EF145B">
        <w:rPr>
          <w:rFonts w:ascii="Arial" w:hAnsi="Arial" w:cs="Arial"/>
          <w:sz w:val="20"/>
          <w:szCs w:val="20"/>
        </w:rPr>
        <w:t>,</w:t>
      </w:r>
    </w:p>
    <w:p w14:paraId="0A57893B" w14:textId="77777777" w:rsidR="001703CD" w:rsidRPr="00EF145B" w:rsidRDefault="001703CD" w:rsidP="00497730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geometria dachu –  dachy płaskie lub jedno-, dwu</w:t>
      </w:r>
      <w:r w:rsidR="001421FF" w:rsidRPr="00EF145B">
        <w:rPr>
          <w:rFonts w:ascii="Arial" w:hAnsi="Arial" w:cs="Arial"/>
          <w:sz w:val="20"/>
          <w:szCs w:val="20"/>
        </w:rPr>
        <w:t xml:space="preserve">spadowe </w:t>
      </w:r>
      <w:r w:rsidRPr="00EF145B">
        <w:rPr>
          <w:rFonts w:ascii="Arial" w:hAnsi="Arial" w:cs="Arial"/>
          <w:sz w:val="20"/>
          <w:szCs w:val="20"/>
        </w:rPr>
        <w:t>o spadku od 0 do 15 stopni</w:t>
      </w:r>
      <w:r w:rsidR="0089032E" w:rsidRPr="00EF145B">
        <w:rPr>
          <w:rFonts w:ascii="Arial" w:hAnsi="Arial" w:cs="Arial"/>
          <w:sz w:val="20"/>
          <w:szCs w:val="20"/>
        </w:rPr>
        <w:t>;</w:t>
      </w:r>
    </w:p>
    <w:p w14:paraId="5B384B43" w14:textId="77777777" w:rsidR="001703CD" w:rsidRPr="00EF145B" w:rsidRDefault="00FF5395" w:rsidP="00497730">
      <w:pPr>
        <w:pStyle w:val="Tekstpodstawowy"/>
        <w:numPr>
          <w:ilvl w:val="0"/>
          <w:numId w:val="15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k</w:t>
      </w:r>
      <w:r w:rsidR="001703CD" w:rsidRPr="00EF145B">
        <w:rPr>
          <w:rFonts w:ascii="Arial" w:hAnsi="Arial" w:cs="Arial"/>
          <w:sz w:val="20"/>
          <w:szCs w:val="20"/>
        </w:rPr>
        <w:t>ontener techniczny magazynowy</w:t>
      </w:r>
      <w:r w:rsidR="0089032E" w:rsidRPr="00EF145B">
        <w:rPr>
          <w:rFonts w:ascii="Arial" w:hAnsi="Arial" w:cs="Arial"/>
          <w:sz w:val="20"/>
          <w:szCs w:val="20"/>
        </w:rPr>
        <w:t>:</w:t>
      </w:r>
    </w:p>
    <w:p w14:paraId="19AC3756" w14:textId="77777777" w:rsidR="001703CD" w:rsidRPr="00EF145B" w:rsidRDefault="001703CD" w:rsidP="00497730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liczba kondygnacji - jedna kondygnacja nadziemna</w:t>
      </w:r>
      <w:r w:rsidR="0089032E" w:rsidRPr="00EF145B">
        <w:rPr>
          <w:rFonts w:ascii="Arial" w:hAnsi="Arial" w:cs="Arial"/>
          <w:sz w:val="20"/>
          <w:szCs w:val="20"/>
        </w:rPr>
        <w:t>,</w:t>
      </w:r>
      <w:r w:rsidRPr="00EF145B">
        <w:rPr>
          <w:rFonts w:ascii="Arial" w:hAnsi="Arial" w:cs="Arial"/>
          <w:sz w:val="20"/>
          <w:szCs w:val="20"/>
        </w:rPr>
        <w:t xml:space="preserve"> </w:t>
      </w:r>
    </w:p>
    <w:p w14:paraId="7ED3AA97" w14:textId="77777777" w:rsidR="001703CD" w:rsidRPr="00EF145B" w:rsidRDefault="001703CD" w:rsidP="00497730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szerokość elewacji frontowej: do 20 m</w:t>
      </w:r>
      <w:r w:rsidR="0089032E" w:rsidRPr="00EF145B">
        <w:rPr>
          <w:rFonts w:ascii="Arial" w:hAnsi="Arial" w:cs="Arial"/>
          <w:sz w:val="20"/>
          <w:szCs w:val="20"/>
        </w:rPr>
        <w:t>,</w:t>
      </w:r>
    </w:p>
    <w:p w14:paraId="19446695" w14:textId="77777777" w:rsidR="001703CD" w:rsidRPr="00EF145B" w:rsidRDefault="001703CD" w:rsidP="00497730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wysokość górnej krawędzi elewacji frontowej, gzymsu lub attyki: do 8 m</w:t>
      </w:r>
      <w:r w:rsidR="0089032E" w:rsidRPr="00EF145B">
        <w:rPr>
          <w:rFonts w:ascii="Arial" w:hAnsi="Arial" w:cs="Arial"/>
          <w:sz w:val="20"/>
          <w:szCs w:val="20"/>
        </w:rPr>
        <w:t>,</w:t>
      </w:r>
    </w:p>
    <w:p w14:paraId="70202231" w14:textId="77777777" w:rsidR="001703CD" w:rsidRPr="00EF145B" w:rsidRDefault="001703CD" w:rsidP="00497730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geometria dachu –</w:t>
      </w:r>
      <w:r w:rsidR="00D30E13">
        <w:rPr>
          <w:rFonts w:ascii="Arial" w:hAnsi="Arial" w:cs="Arial"/>
          <w:sz w:val="20"/>
          <w:szCs w:val="20"/>
        </w:rPr>
        <w:t xml:space="preserve"> </w:t>
      </w:r>
      <w:r w:rsidRPr="00EF145B">
        <w:rPr>
          <w:rFonts w:ascii="Arial" w:hAnsi="Arial" w:cs="Arial"/>
          <w:sz w:val="20"/>
          <w:szCs w:val="20"/>
        </w:rPr>
        <w:t xml:space="preserve"> dachy płaskie lub jedno-, dwu</w:t>
      </w:r>
      <w:r w:rsidR="001421FF" w:rsidRPr="00EF145B">
        <w:rPr>
          <w:rFonts w:ascii="Arial" w:hAnsi="Arial" w:cs="Arial"/>
          <w:sz w:val="20"/>
          <w:szCs w:val="20"/>
        </w:rPr>
        <w:t xml:space="preserve">spadowe </w:t>
      </w:r>
      <w:r w:rsidRPr="00EF145B">
        <w:rPr>
          <w:rFonts w:ascii="Arial" w:hAnsi="Arial" w:cs="Arial"/>
          <w:sz w:val="20"/>
          <w:szCs w:val="20"/>
        </w:rPr>
        <w:t>o spadku od 0 do 15 stopni</w:t>
      </w:r>
      <w:r w:rsidR="0089032E" w:rsidRPr="00EF145B">
        <w:rPr>
          <w:rFonts w:ascii="Arial" w:hAnsi="Arial" w:cs="Arial"/>
          <w:sz w:val="20"/>
          <w:szCs w:val="20"/>
        </w:rPr>
        <w:t>;</w:t>
      </w:r>
    </w:p>
    <w:p w14:paraId="1BCC9742" w14:textId="77777777" w:rsidR="001703CD" w:rsidRPr="00EF145B" w:rsidRDefault="00FF5395" w:rsidP="00497730">
      <w:pPr>
        <w:pStyle w:val="Tekstpodstawowy"/>
        <w:numPr>
          <w:ilvl w:val="0"/>
          <w:numId w:val="15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s</w:t>
      </w:r>
      <w:r w:rsidR="001703CD" w:rsidRPr="00EF145B">
        <w:rPr>
          <w:rFonts w:ascii="Arial" w:hAnsi="Arial" w:cs="Arial"/>
          <w:sz w:val="20"/>
          <w:szCs w:val="20"/>
        </w:rPr>
        <w:t>tacja gazowa</w:t>
      </w:r>
      <w:r w:rsidR="0089032E" w:rsidRPr="00EF145B">
        <w:rPr>
          <w:rFonts w:ascii="Arial" w:hAnsi="Arial" w:cs="Arial"/>
          <w:sz w:val="20"/>
          <w:szCs w:val="20"/>
        </w:rPr>
        <w:t>:</w:t>
      </w:r>
    </w:p>
    <w:p w14:paraId="12D3705B" w14:textId="77777777" w:rsidR="001703CD" w:rsidRPr="00EF145B" w:rsidRDefault="001703CD" w:rsidP="00497730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szerokość elewacji frontowej: do 20 m</w:t>
      </w:r>
      <w:r w:rsidR="0089032E" w:rsidRPr="00EF145B">
        <w:rPr>
          <w:rFonts w:ascii="Arial" w:hAnsi="Arial" w:cs="Arial"/>
          <w:sz w:val="20"/>
          <w:szCs w:val="20"/>
        </w:rPr>
        <w:t>,</w:t>
      </w:r>
    </w:p>
    <w:p w14:paraId="548A216F" w14:textId="77777777" w:rsidR="001703CD" w:rsidRPr="00EF145B" w:rsidRDefault="001703CD" w:rsidP="00497730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wysokość górnej krawędzi elewacji frontowej, gzymsu lub attyki: do 8 m</w:t>
      </w:r>
      <w:r w:rsidR="0089032E" w:rsidRPr="00EF145B">
        <w:rPr>
          <w:rFonts w:ascii="Arial" w:hAnsi="Arial" w:cs="Arial"/>
          <w:sz w:val="20"/>
          <w:szCs w:val="20"/>
        </w:rPr>
        <w:t>,</w:t>
      </w:r>
    </w:p>
    <w:p w14:paraId="52317903" w14:textId="77777777" w:rsidR="001421FF" w:rsidRPr="00EF145B" w:rsidRDefault="001703CD" w:rsidP="00497730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geometria dachu –  dachy płaskie lub jedno, dwu</w:t>
      </w:r>
      <w:r w:rsidR="001421FF" w:rsidRPr="00EF145B">
        <w:rPr>
          <w:rFonts w:ascii="Arial" w:hAnsi="Arial" w:cs="Arial"/>
          <w:sz w:val="20"/>
          <w:szCs w:val="20"/>
        </w:rPr>
        <w:t>spadow</w:t>
      </w:r>
      <w:r w:rsidR="0089032E" w:rsidRPr="00EF145B">
        <w:rPr>
          <w:rFonts w:ascii="Arial" w:hAnsi="Arial" w:cs="Arial"/>
          <w:sz w:val="20"/>
          <w:szCs w:val="20"/>
        </w:rPr>
        <w:t>e;</w:t>
      </w:r>
    </w:p>
    <w:p w14:paraId="4EFC5230" w14:textId="77777777" w:rsidR="001703CD" w:rsidRPr="00EF145B" w:rsidRDefault="001703CD" w:rsidP="00497730">
      <w:pPr>
        <w:pStyle w:val="Tekstpodstawowy"/>
        <w:numPr>
          <w:ilvl w:val="0"/>
          <w:numId w:val="15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 xml:space="preserve">system przygotowania, mieszania i dozowania </w:t>
      </w:r>
      <w:r w:rsidR="008162F0" w:rsidRPr="00EF145B">
        <w:rPr>
          <w:rFonts w:ascii="Arial" w:hAnsi="Arial" w:cs="Arial"/>
          <w:sz w:val="20"/>
          <w:szCs w:val="20"/>
        </w:rPr>
        <w:t>komponentów</w:t>
      </w:r>
      <w:r w:rsidR="0089032E" w:rsidRPr="00EF145B">
        <w:rPr>
          <w:rFonts w:ascii="Arial" w:hAnsi="Arial" w:cs="Arial"/>
          <w:sz w:val="20"/>
          <w:szCs w:val="20"/>
        </w:rPr>
        <w:t>:</w:t>
      </w:r>
      <w:r w:rsidRPr="00EF145B">
        <w:rPr>
          <w:rFonts w:ascii="Arial" w:hAnsi="Arial" w:cs="Arial"/>
          <w:sz w:val="20"/>
          <w:szCs w:val="20"/>
        </w:rPr>
        <w:t xml:space="preserve"> </w:t>
      </w:r>
    </w:p>
    <w:p w14:paraId="40E9DD12" w14:textId="77777777" w:rsidR="001703CD" w:rsidRPr="00EF145B" w:rsidRDefault="001703CD" w:rsidP="00497730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 xml:space="preserve">rodzaj budowli: </w:t>
      </w:r>
      <w:r w:rsidR="00CE2984" w:rsidRPr="00880160">
        <w:rPr>
          <w:rFonts w:ascii="Arial" w:hAnsi="Arial" w:cs="Arial"/>
          <w:sz w:val="20"/>
          <w:szCs w:val="20"/>
        </w:rPr>
        <w:t>zespół urządzeń i z</w:t>
      </w:r>
      <w:r w:rsidRPr="00880160">
        <w:rPr>
          <w:rFonts w:ascii="Arial" w:hAnsi="Arial" w:cs="Arial"/>
          <w:sz w:val="20"/>
          <w:szCs w:val="20"/>
        </w:rPr>
        <w:t>biornik</w:t>
      </w:r>
      <w:r w:rsidR="00CE2984" w:rsidRPr="00880160">
        <w:rPr>
          <w:rFonts w:ascii="Arial" w:hAnsi="Arial" w:cs="Arial"/>
          <w:sz w:val="20"/>
          <w:szCs w:val="20"/>
        </w:rPr>
        <w:t>ów</w:t>
      </w:r>
      <w:r w:rsidRPr="00CE2984">
        <w:rPr>
          <w:rFonts w:ascii="Arial" w:hAnsi="Arial" w:cs="Arial"/>
          <w:color w:val="FF0000"/>
          <w:sz w:val="20"/>
          <w:szCs w:val="20"/>
        </w:rPr>
        <w:t xml:space="preserve"> </w:t>
      </w:r>
      <w:r w:rsidRPr="00EF145B">
        <w:rPr>
          <w:rFonts w:ascii="Arial" w:hAnsi="Arial" w:cs="Arial"/>
          <w:sz w:val="20"/>
          <w:szCs w:val="20"/>
        </w:rPr>
        <w:t>o pojemności do 300 m</w:t>
      </w:r>
      <w:r w:rsidRPr="00EF145B">
        <w:rPr>
          <w:rFonts w:ascii="Arial" w:hAnsi="Arial" w:cs="Arial"/>
          <w:sz w:val="20"/>
          <w:szCs w:val="20"/>
          <w:vertAlign w:val="superscript"/>
        </w:rPr>
        <w:t>3</w:t>
      </w:r>
      <w:r w:rsidR="0089032E" w:rsidRPr="00EF145B">
        <w:rPr>
          <w:rFonts w:ascii="Arial" w:hAnsi="Arial" w:cs="Arial"/>
          <w:sz w:val="20"/>
          <w:szCs w:val="20"/>
        </w:rPr>
        <w:t>,</w:t>
      </w:r>
      <w:r w:rsidRPr="00EF145B">
        <w:rPr>
          <w:rFonts w:ascii="Arial" w:hAnsi="Arial" w:cs="Arial"/>
          <w:sz w:val="20"/>
          <w:szCs w:val="20"/>
        </w:rPr>
        <w:t xml:space="preserve"> </w:t>
      </w:r>
    </w:p>
    <w:p w14:paraId="66D2C903" w14:textId="77777777" w:rsidR="001703CD" w:rsidRPr="00EF145B" w:rsidRDefault="001703CD" w:rsidP="00497730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 xml:space="preserve">powierzchnia zabudowy: </w:t>
      </w:r>
      <w:r w:rsidR="001421FF" w:rsidRPr="00EF145B">
        <w:rPr>
          <w:rFonts w:ascii="Arial" w:hAnsi="Arial" w:cs="Arial"/>
          <w:sz w:val="20"/>
          <w:szCs w:val="20"/>
        </w:rPr>
        <w:t>6</w:t>
      </w:r>
      <w:r w:rsidRPr="00EF145B">
        <w:rPr>
          <w:rFonts w:ascii="Arial" w:hAnsi="Arial" w:cs="Arial"/>
          <w:sz w:val="20"/>
          <w:szCs w:val="20"/>
        </w:rPr>
        <w:t>00 m</w:t>
      </w:r>
      <w:r w:rsidRPr="00EF145B">
        <w:rPr>
          <w:rFonts w:ascii="Arial" w:hAnsi="Arial" w:cs="Arial"/>
          <w:sz w:val="20"/>
          <w:szCs w:val="20"/>
          <w:vertAlign w:val="superscript"/>
        </w:rPr>
        <w:t>2</w:t>
      </w:r>
      <w:r w:rsidR="0089032E" w:rsidRPr="00EF145B">
        <w:rPr>
          <w:rFonts w:ascii="Arial" w:hAnsi="Arial" w:cs="Arial"/>
          <w:sz w:val="20"/>
          <w:szCs w:val="20"/>
        </w:rPr>
        <w:t>,</w:t>
      </w:r>
    </w:p>
    <w:p w14:paraId="3F767140" w14:textId="77777777" w:rsidR="001703CD" w:rsidRPr="00EF145B" w:rsidRDefault="001703CD" w:rsidP="00497730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szerokość do 2</w:t>
      </w:r>
      <w:r w:rsidR="001421FF" w:rsidRPr="00EF145B">
        <w:rPr>
          <w:rFonts w:ascii="Arial" w:hAnsi="Arial" w:cs="Arial"/>
          <w:sz w:val="20"/>
          <w:szCs w:val="20"/>
        </w:rPr>
        <w:t>0</w:t>
      </w:r>
      <w:r w:rsidRPr="00EF145B">
        <w:rPr>
          <w:rFonts w:ascii="Arial" w:hAnsi="Arial" w:cs="Arial"/>
          <w:sz w:val="20"/>
          <w:szCs w:val="20"/>
        </w:rPr>
        <w:t>,0m, wysokość do 15,0m</w:t>
      </w:r>
      <w:r w:rsidR="0089032E" w:rsidRPr="00EF145B">
        <w:rPr>
          <w:rFonts w:ascii="Arial" w:hAnsi="Arial" w:cs="Arial"/>
          <w:sz w:val="20"/>
          <w:szCs w:val="20"/>
        </w:rPr>
        <w:t>,</w:t>
      </w:r>
    </w:p>
    <w:p w14:paraId="3DE37313" w14:textId="77777777" w:rsidR="001703CD" w:rsidRPr="00EF145B" w:rsidRDefault="00FF5395" w:rsidP="00497730">
      <w:pPr>
        <w:pStyle w:val="Tekstpodstawowy"/>
        <w:numPr>
          <w:ilvl w:val="0"/>
          <w:numId w:val="15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z</w:t>
      </w:r>
      <w:r w:rsidR="001703CD" w:rsidRPr="00EF145B">
        <w:rPr>
          <w:rFonts w:ascii="Arial" w:hAnsi="Arial" w:cs="Arial"/>
          <w:sz w:val="20"/>
          <w:szCs w:val="20"/>
        </w:rPr>
        <w:t>biornik wstępny</w:t>
      </w:r>
      <w:r w:rsidR="0089032E" w:rsidRPr="00EF145B">
        <w:rPr>
          <w:rFonts w:ascii="Arial" w:hAnsi="Arial" w:cs="Arial"/>
          <w:sz w:val="20"/>
          <w:szCs w:val="20"/>
        </w:rPr>
        <w:t>:</w:t>
      </w:r>
    </w:p>
    <w:p w14:paraId="59C27D09" w14:textId="77777777" w:rsidR="001703CD" w:rsidRPr="00EF145B" w:rsidRDefault="001703CD" w:rsidP="00497730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rodzaj budowli: zbiornik o pojemności do 3000 m</w:t>
      </w:r>
      <w:r w:rsidRPr="00EF145B">
        <w:rPr>
          <w:rFonts w:ascii="Arial" w:hAnsi="Arial" w:cs="Arial"/>
          <w:sz w:val="20"/>
          <w:szCs w:val="20"/>
          <w:vertAlign w:val="superscript"/>
        </w:rPr>
        <w:t>3</w:t>
      </w:r>
      <w:r w:rsidRPr="00EF145B">
        <w:rPr>
          <w:rFonts w:ascii="Arial" w:hAnsi="Arial" w:cs="Arial"/>
          <w:sz w:val="20"/>
          <w:szCs w:val="20"/>
        </w:rPr>
        <w:t xml:space="preserve">, </w:t>
      </w:r>
    </w:p>
    <w:p w14:paraId="1543BA02" w14:textId="77777777" w:rsidR="001703CD" w:rsidRPr="00EF145B" w:rsidRDefault="001703CD" w:rsidP="00497730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powierzchnia zabudowy: do 450 m</w:t>
      </w:r>
      <w:r w:rsidRPr="00EF145B">
        <w:rPr>
          <w:rFonts w:ascii="Arial" w:hAnsi="Arial" w:cs="Arial"/>
          <w:sz w:val="20"/>
          <w:szCs w:val="20"/>
          <w:vertAlign w:val="superscript"/>
        </w:rPr>
        <w:t>2</w:t>
      </w:r>
      <w:r w:rsidR="0089032E" w:rsidRPr="00EF145B">
        <w:rPr>
          <w:rFonts w:ascii="Arial" w:hAnsi="Arial" w:cs="Arial"/>
          <w:sz w:val="20"/>
          <w:szCs w:val="20"/>
        </w:rPr>
        <w:t>,</w:t>
      </w:r>
    </w:p>
    <w:p w14:paraId="62439C3E" w14:textId="77777777" w:rsidR="001703CD" w:rsidRPr="00EF145B" w:rsidRDefault="001703CD" w:rsidP="00497730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szerokość do 28,0m, wysokość do 15,0m</w:t>
      </w:r>
      <w:r w:rsidR="0089032E" w:rsidRPr="00EF145B">
        <w:rPr>
          <w:rFonts w:ascii="Arial" w:hAnsi="Arial" w:cs="Arial"/>
          <w:sz w:val="20"/>
          <w:szCs w:val="20"/>
        </w:rPr>
        <w:t>;</w:t>
      </w:r>
    </w:p>
    <w:p w14:paraId="56CDD53B" w14:textId="77777777" w:rsidR="001703CD" w:rsidRPr="00EF145B" w:rsidRDefault="00FF5395" w:rsidP="00497730">
      <w:pPr>
        <w:pStyle w:val="Tekstpodstawowy"/>
        <w:numPr>
          <w:ilvl w:val="0"/>
          <w:numId w:val="15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z</w:t>
      </w:r>
      <w:r w:rsidR="001703CD" w:rsidRPr="00EF145B">
        <w:rPr>
          <w:rFonts w:ascii="Arial" w:hAnsi="Arial" w:cs="Arial"/>
          <w:sz w:val="20"/>
          <w:szCs w:val="20"/>
        </w:rPr>
        <w:t>biorniki fermentacyjny</w:t>
      </w:r>
      <w:r w:rsidR="00267763" w:rsidRPr="00EF145B">
        <w:rPr>
          <w:rFonts w:ascii="Arial" w:hAnsi="Arial" w:cs="Arial"/>
          <w:sz w:val="20"/>
          <w:szCs w:val="20"/>
        </w:rPr>
        <w:t xml:space="preserve"> 4 sztuki</w:t>
      </w:r>
      <w:r w:rsidR="0089032E" w:rsidRPr="00EF145B">
        <w:rPr>
          <w:rFonts w:ascii="Arial" w:hAnsi="Arial" w:cs="Arial"/>
          <w:sz w:val="20"/>
          <w:szCs w:val="20"/>
        </w:rPr>
        <w:t>:</w:t>
      </w:r>
    </w:p>
    <w:p w14:paraId="317A290D" w14:textId="77777777" w:rsidR="001703CD" w:rsidRPr="00EF145B" w:rsidRDefault="001703CD" w:rsidP="00497730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rodzaj budowli: zbiornik</w:t>
      </w:r>
      <w:r w:rsidR="00C313C5">
        <w:rPr>
          <w:rFonts w:ascii="Arial" w:hAnsi="Arial" w:cs="Arial"/>
          <w:sz w:val="20"/>
          <w:szCs w:val="20"/>
        </w:rPr>
        <w:t xml:space="preserve">, </w:t>
      </w:r>
      <w:r w:rsidR="00C313C5" w:rsidRPr="00880160">
        <w:rPr>
          <w:rFonts w:ascii="Arial" w:hAnsi="Arial" w:cs="Arial"/>
          <w:sz w:val="20"/>
          <w:szCs w:val="20"/>
        </w:rPr>
        <w:t>każdy zbiornik</w:t>
      </w:r>
      <w:r w:rsidR="00C313C5" w:rsidRPr="00C313C5">
        <w:rPr>
          <w:rFonts w:ascii="Arial" w:hAnsi="Arial" w:cs="Arial"/>
          <w:color w:val="FF0000"/>
          <w:sz w:val="20"/>
          <w:szCs w:val="20"/>
        </w:rPr>
        <w:t xml:space="preserve"> </w:t>
      </w:r>
      <w:r w:rsidRPr="00EF145B">
        <w:rPr>
          <w:rFonts w:ascii="Arial" w:hAnsi="Arial" w:cs="Arial"/>
          <w:sz w:val="20"/>
          <w:szCs w:val="20"/>
        </w:rPr>
        <w:t xml:space="preserve">o pojemności do </w:t>
      </w:r>
      <w:r w:rsidR="00CE2984" w:rsidRPr="00880160">
        <w:rPr>
          <w:rFonts w:ascii="Arial" w:hAnsi="Arial" w:cs="Arial"/>
          <w:sz w:val="20"/>
          <w:szCs w:val="20"/>
        </w:rPr>
        <w:t>8000</w:t>
      </w:r>
      <w:r w:rsidR="00CE2984" w:rsidRPr="00CE2984">
        <w:rPr>
          <w:rFonts w:ascii="Arial" w:hAnsi="Arial" w:cs="Arial"/>
          <w:color w:val="FF0000"/>
          <w:sz w:val="20"/>
          <w:szCs w:val="20"/>
        </w:rPr>
        <w:t xml:space="preserve"> </w:t>
      </w:r>
      <w:r w:rsidRPr="00EF145B">
        <w:rPr>
          <w:rFonts w:ascii="Arial" w:hAnsi="Arial" w:cs="Arial"/>
          <w:sz w:val="20"/>
          <w:szCs w:val="20"/>
        </w:rPr>
        <w:t>m</w:t>
      </w:r>
      <w:r w:rsidRPr="00EF145B">
        <w:rPr>
          <w:rFonts w:ascii="Arial" w:hAnsi="Arial" w:cs="Arial"/>
          <w:sz w:val="20"/>
          <w:szCs w:val="20"/>
          <w:vertAlign w:val="superscript"/>
        </w:rPr>
        <w:t>3</w:t>
      </w:r>
      <w:r w:rsidRPr="00EF145B">
        <w:rPr>
          <w:rFonts w:ascii="Arial" w:hAnsi="Arial" w:cs="Arial"/>
          <w:sz w:val="20"/>
          <w:szCs w:val="20"/>
        </w:rPr>
        <w:t>,</w:t>
      </w:r>
    </w:p>
    <w:p w14:paraId="3685B1CA" w14:textId="77777777" w:rsidR="001703CD" w:rsidRPr="004A14CC" w:rsidRDefault="001703CD" w:rsidP="00497730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4A14CC">
        <w:rPr>
          <w:rFonts w:ascii="Arial" w:hAnsi="Arial" w:cs="Arial"/>
          <w:sz w:val="20"/>
          <w:szCs w:val="20"/>
        </w:rPr>
        <w:t xml:space="preserve">powierzchnia zabudowy: </w:t>
      </w:r>
      <w:r w:rsidR="00C313C5" w:rsidRPr="004A14CC">
        <w:rPr>
          <w:rFonts w:ascii="Arial" w:hAnsi="Arial" w:cs="Arial"/>
          <w:sz w:val="20"/>
          <w:szCs w:val="20"/>
        </w:rPr>
        <w:t xml:space="preserve">każdy zbiornik </w:t>
      </w:r>
      <w:r w:rsidRPr="004A14CC">
        <w:rPr>
          <w:rFonts w:ascii="Arial" w:hAnsi="Arial" w:cs="Arial"/>
          <w:sz w:val="20"/>
          <w:szCs w:val="20"/>
        </w:rPr>
        <w:t xml:space="preserve">do </w:t>
      </w:r>
      <w:r w:rsidR="00CE2984" w:rsidRPr="004A14CC">
        <w:rPr>
          <w:rFonts w:ascii="Arial" w:hAnsi="Arial" w:cs="Arial"/>
          <w:sz w:val="20"/>
          <w:szCs w:val="20"/>
        </w:rPr>
        <w:t xml:space="preserve">1200 </w:t>
      </w:r>
      <w:r w:rsidRPr="004A14CC">
        <w:rPr>
          <w:rFonts w:ascii="Arial" w:hAnsi="Arial" w:cs="Arial"/>
          <w:sz w:val="20"/>
          <w:szCs w:val="20"/>
        </w:rPr>
        <w:t>m</w:t>
      </w:r>
      <w:r w:rsidRPr="004A14CC">
        <w:rPr>
          <w:rFonts w:ascii="Arial" w:hAnsi="Arial" w:cs="Arial"/>
          <w:sz w:val="20"/>
          <w:szCs w:val="20"/>
          <w:vertAlign w:val="superscript"/>
        </w:rPr>
        <w:t>2</w:t>
      </w:r>
      <w:r w:rsidR="00C313C5" w:rsidRPr="004A14CC">
        <w:rPr>
          <w:rFonts w:ascii="Arial" w:hAnsi="Arial" w:cs="Arial"/>
          <w:sz w:val="20"/>
          <w:szCs w:val="20"/>
        </w:rPr>
        <w:t>;</w:t>
      </w:r>
    </w:p>
    <w:p w14:paraId="42025299" w14:textId="77777777" w:rsidR="001703CD" w:rsidRPr="004A14CC" w:rsidRDefault="001703CD" w:rsidP="00497730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4A14CC">
        <w:rPr>
          <w:rFonts w:ascii="Arial" w:hAnsi="Arial" w:cs="Arial"/>
          <w:sz w:val="20"/>
          <w:szCs w:val="20"/>
        </w:rPr>
        <w:t xml:space="preserve">szerokość do 38,0m, wysokość do </w:t>
      </w:r>
      <w:r w:rsidR="00CE2984" w:rsidRPr="004A14CC">
        <w:rPr>
          <w:rFonts w:ascii="Arial" w:hAnsi="Arial" w:cs="Arial"/>
          <w:sz w:val="20"/>
          <w:szCs w:val="20"/>
        </w:rPr>
        <w:t>20,0m</w:t>
      </w:r>
      <w:r w:rsidR="0089032E" w:rsidRPr="004A14CC">
        <w:rPr>
          <w:rFonts w:ascii="Arial" w:hAnsi="Arial" w:cs="Arial"/>
          <w:sz w:val="20"/>
          <w:szCs w:val="20"/>
        </w:rPr>
        <w:t>,</w:t>
      </w:r>
    </w:p>
    <w:p w14:paraId="6E27849B" w14:textId="77777777" w:rsidR="001703CD" w:rsidRPr="004A14CC" w:rsidRDefault="00FF5395" w:rsidP="00497730">
      <w:pPr>
        <w:numPr>
          <w:ilvl w:val="0"/>
          <w:numId w:val="15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4A14CC">
        <w:rPr>
          <w:rFonts w:ascii="Arial" w:hAnsi="Arial" w:cs="Arial"/>
          <w:b/>
          <w:bCs/>
          <w:sz w:val="20"/>
          <w:szCs w:val="20"/>
        </w:rPr>
        <w:t>i</w:t>
      </w:r>
      <w:r w:rsidR="001703CD" w:rsidRPr="004A14CC">
        <w:rPr>
          <w:rFonts w:ascii="Arial" w:hAnsi="Arial" w:cs="Arial"/>
          <w:b/>
          <w:bCs/>
          <w:sz w:val="20"/>
          <w:szCs w:val="20"/>
        </w:rPr>
        <w:t>nstalacja oczyszczania biogazu wraz z kontenerami technicznymi</w:t>
      </w:r>
      <w:r w:rsidR="001703CD" w:rsidRPr="004A14CC">
        <w:rPr>
          <w:rFonts w:ascii="Arial" w:hAnsi="Arial" w:cs="Arial"/>
          <w:sz w:val="20"/>
          <w:szCs w:val="20"/>
        </w:rPr>
        <w:t>.</w:t>
      </w:r>
    </w:p>
    <w:p w14:paraId="7D172404" w14:textId="77777777" w:rsidR="001703CD" w:rsidRPr="004A14CC" w:rsidRDefault="001703CD" w:rsidP="00497730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4A14CC">
        <w:rPr>
          <w:rFonts w:ascii="Arial" w:hAnsi="Arial" w:cs="Arial"/>
          <w:sz w:val="20"/>
          <w:szCs w:val="20"/>
        </w:rPr>
        <w:t>powierzchnia zabudowy; do 200 m</w:t>
      </w:r>
      <w:r w:rsidRPr="004A14CC">
        <w:rPr>
          <w:rFonts w:ascii="Arial" w:hAnsi="Arial" w:cs="Arial"/>
          <w:sz w:val="20"/>
          <w:szCs w:val="20"/>
          <w:vertAlign w:val="superscript"/>
        </w:rPr>
        <w:t>2</w:t>
      </w:r>
      <w:r w:rsidR="00A717EE" w:rsidRPr="004A14CC">
        <w:rPr>
          <w:rFonts w:ascii="Arial" w:hAnsi="Arial" w:cs="Arial"/>
          <w:sz w:val="20"/>
          <w:szCs w:val="20"/>
        </w:rPr>
        <w:t>,</w:t>
      </w:r>
    </w:p>
    <w:p w14:paraId="7BCDBB70" w14:textId="77777777" w:rsidR="00267763" w:rsidRPr="004A14CC" w:rsidRDefault="00267763" w:rsidP="00497730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4A14CC">
        <w:rPr>
          <w:rFonts w:ascii="Arial" w:hAnsi="Arial" w:cs="Arial"/>
          <w:sz w:val="20"/>
          <w:szCs w:val="20"/>
        </w:rPr>
        <w:t>długość do</w:t>
      </w:r>
      <w:r w:rsidR="00D70AD1" w:rsidRPr="004A14CC">
        <w:rPr>
          <w:rFonts w:ascii="Arial" w:hAnsi="Arial" w:cs="Arial"/>
          <w:sz w:val="20"/>
          <w:szCs w:val="20"/>
        </w:rPr>
        <w:t xml:space="preserve"> 20,0m</w:t>
      </w:r>
      <w:r w:rsidR="00880160" w:rsidRPr="004A14CC">
        <w:rPr>
          <w:rFonts w:ascii="Arial" w:hAnsi="Arial" w:cs="Arial"/>
          <w:sz w:val="20"/>
          <w:szCs w:val="20"/>
        </w:rPr>
        <w:t>,</w:t>
      </w:r>
    </w:p>
    <w:p w14:paraId="1E9CBFFC" w14:textId="77777777" w:rsidR="00D30E13" w:rsidRPr="004A14CC" w:rsidRDefault="00D30E13" w:rsidP="00497730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4A14CC">
        <w:rPr>
          <w:rFonts w:ascii="Arial" w:hAnsi="Arial" w:cs="Arial"/>
          <w:sz w:val="20"/>
          <w:szCs w:val="20"/>
        </w:rPr>
        <w:t>wysokość do 20,0m</w:t>
      </w:r>
      <w:r w:rsidR="00880160" w:rsidRPr="004A14CC">
        <w:rPr>
          <w:rFonts w:ascii="Arial" w:hAnsi="Arial" w:cs="Arial"/>
          <w:sz w:val="20"/>
          <w:szCs w:val="20"/>
        </w:rPr>
        <w:t>;</w:t>
      </w:r>
    </w:p>
    <w:p w14:paraId="7E7DE99B" w14:textId="77777777" w:rsidR="001703CD" w:rsidRPr="004A14CC" w:rsidRDefault="00FF5395" w:rsidP="00497730">
      <w:pPr>
        <w:numPr>
          <w:ilvl w:val="0"/>
          <w:numId w:val="15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4A14CC">
        <w:rPr>
          <w:rFonts w:ascii="Arial" w:hAnsi="Arial" w:cs="Arial"/>
          <w:b/>
          <w:bCs/>
          <w:sz w:val="20"/>
          <w:szCs w:val="20"/>
        </w:rPr>
        <w:t>i</w:t>
      </w:r>
      <w:r w:rsidR="001703CD" w:rsidRPr="004A14CC">
        <w:rPr>
          <w:rFonts w:ascii="Arial" w:hAnsi="Arial" w:cs="Arial"/>
          <w:b/>
          <w:bCs/>
          <w:sz w:val="20"/>
          <w:szCs w:val="20"/>
        </w:rPr>
        <w:t xml:space="preserve">nstalacja uszlachetnienia biogazu </w:t>
      </w:r>
      <w:r w:rsidR="00D30E13" w:rsidRPr="004A14CC">
        <w:rPr>
          <w:rFonts w:ascii="Arial" w:hAnsi="Arial" w:cs="Arial"/>
          <w:b/>
          <w:bCs/>
          <w:sz w:val="20"/>
          <w:szCs w:val="20"/>
        </w:rPr>
        <w:t xml:space="preserve">do </w:t>
      </w:r>
      <w:proofErr w:type="spellStart"/>
      <w:r w:rsidR="00D30E13" w:rsidRPr="004A14CC">
        <w:rPr>
          <w:rFonts w:ascii="Arial" w:hAnsi="Arial" w:cs="Arial"/>
          <w:b/>
          <w:bCs/>
          <w:sz w:val="20"/>
          <w:szCs w:val="20"/>
        </w:rPr>
        <w:t>biometanu</w:t>
      </w:r>
      <w:proofErr w:type="spellEnd"/>
      <w:r w:rsidR="00D30E13" w:rsidRPr="004A14CC">
        <w:rPr>
          <w:rFonts w:ascii="Arial" w:hAnsi="Arial" w:cs="Arial"/>
          <w:b/>
          <w:bCs/>
          <w:sz w:val="20"/>
          <w:szCs w:val="20"/>
        </w:rPr>
        <w:t xml:space="preserve"> </w:t>
      </w:r>
      <w:r w:rsidR="001703CD" w:rsidRPr="004A14CC">
        <w:rPr>
          <w:rFonts w:ascii="Arial" w:hAnsi="Arial" w:cs="Arial"/>
          <w:b/>
          <w:bCs/>
          <w:sz w:val="20"/>
          <w:szCs w:val="20"/>
        </w:rPr>
        <w:t>wraz z kontenerami technicznymi.</w:t>
      </w:r>
    </w:p>
    <w:p w14:paraId="3F77CEF4" w14:textId="77777777" w:rsidR="001703CD" w:rsidRPr="004A14CC" w:rsidRDefault="001703CD" w:rsidP="00497730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4A14CC">
        <w:rPr>
          <w:rFonts w:ascii="Arial" w:hAnsi="Arial" w:cs="Arial"/>
          <w:sz w:val="20"/>
          <w:szCs w:val="20"/>
        </w:rPr>
        <w:t>powierzchnia zabudowy; do 600 m</w:t>
      </w:r>
      <w:r w:rsidRPr="004A14CC">
        <w:rPr>
          <w:rFonts w:ascii="Arial" w:hAnsi="Arial" w:cs="Arial"/>
          <w:sz w:val="20"/>
          <w:szCs w:val="20"/>
          <w:vertAlign w:val="superscript"/>
        </w:rPr>
        <w:t>2</w:t>
      </w:r>
      <w:r w:rsidR="00A717EE" w:rsidRPr="004A14CC">
        <w:rPr>
          <w:rFonts w:ascii="Arial" w:hAnsi="Arial" w:cs="Arial"/>
          <w:sz w:val="20"/>
          <w:szCs w:val="20"/>
        </w:rPr>
        <w:t>,</w:t>
      </w:r>
    </w:p>
    <w:p w14:paraId="724B32FD" w14:textId="77777777" w:rsidR="00267763" w:rsidRPr="004A14CC" w:rsidRDefault="00267763" w:rsidP="00497730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4A14CC">
        <w:rPr>
          <w:rFonts w:ascii="Arial" w:hAnsi="Arial" w:cs="Arial"/>
          <w:sz w:val="20"/>
          <w:szCs w:val="20"/>
        </w:rPr>
        <w:lastRenderedPageBreak/>
        <w:t>długość 30</w:t>
      </w:r>
      <w:r w:rsidR="00A717EE" w:rsidRPr="004A14CC">
        <w:rPr>
          <w:rFonts w:ascii="Arial" w:hAnsi="Arial" w:cs="Arial"/>
          <w:sz w:val="20"/>
          <w:szCs w:val="20"/>
        </w:rPr>
        <w:t xml:space="preserve">,0 </w:t>
      </w:r>
      <w:r w:rsidRPr="004A14CC">
        <w:rPr>
          <w:rFonts w:ascii="Arial" w:hAnsi="Arial" w:cs="Arial"/>
          <w:sz w:val="20"/>
          <w:szCs w:val="20"/>
        </w:rPr>
        <w:t>m</w:t>
      </w:r>
      <w:r w:rsidR="00A717EE" w:rsidRPr="004A14CC">
        <w:rPr>
          <w:rFonts w:ascii="Arial" w:hAnsi="Arial" w:cs="Arial"/>
          <w:sz w:val="20"/>
          <w:szCs w:val="20"/>
        </w:rPr>
        <w:t>,</w:t>
      </w:r>
    </w:p>
    <w:p w14:paraId="49F017A2" w14:textId="77777777" w:rsidR="00267763" w:rsidRPr="004A14CC" w:rsidRDefault="00267763" w:rsidP="00497730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4A14CC">
        <w:rPr>
          <w:rFonts w:ascii="Arial" w:hAnsi="Arial" w:cs="Arial"/>
          <w:sz w:val="20"/>
          <w:szCs w:val="20"/>
        </w:rPr>
        <w:t>wysokość do 20,0m</w:t>
      </w:r>
    </w:p>
    <w:p w14:paraId="1AC78848" w14:textId="77777777" w:rsidR="001703CD" w:rsidRPr="004A14CC" w:rsidRDefault="00FF5395" w:rsidP="00497730">
      <w:pPr>
        <w:numPr>
          <w:ilvl w:val="0"/>
          <w:numId w:val="15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4A14CC">
        <w:rPr>
          <w:rFonts w:ascii="Arial" w:hAnsi="Arial" w:cs="Arial"/>
          <w:b/>
          <w:bCs/>
          <w:sz w:val="20"/>
          <w:szCs w:val="20"/>
        </w:rPr>
        <w:t>i</w:t>
      </w:r>
      <w:r w:rsidR="001703CD" w:rsidRPr="004A14CC">
        <w:rPr>
          <w:rFonts w:ascii="Arial" w:hAnsi="Arial" w:cs="Arial"/>
          <w:b/>
          <w:bCs/>
          <w:sz w:val="20"/>
          <w:szCs w:val="20"/>
        </w:rPr>
        <w:t xml:space="preserve">nstalacja wtłaczania </w:t>
      </w:r>
      <w:proofErr w:type="spellStart"/>
      <w:r w:rsidR="00880160" w:rsidRPr="004A14CC">
        <w:rPr>
          <w:rFonts w:ascii="Arial" w:hAnsi="Arial" w:cs="Arial"/>
          <w:b/>
          <w:bCs/>
          <w:sz w:val="20"/>
          <w:szCs w:val="20"/>
        </w:rPr>
        <w:t>biometanu</w:t>
      </w:r>
      <w:proofErr w:type="spellEnd"/>
      <w:r w:rsidR="00880160" w:rsidRPr="004A14CC">
        <w:rPr>
          <w:rFonts w:ascii="Arial" w:hAnsi="Arial" w:cs="Arial"/>
          <w:b/>
          <w:bCs/>
          <w:sz w:val="20"/>
          <w:szCs w:val="20"/>
        </w:rPr>
        <w:t xml:space="preserve"> </w:t>
      </w:r>
      <w:r w:rsidR="001703CD" w:rsidRPr="004A14CC">
        <w:rPr>
          <w:rFonts w:ascii="Arial" w:hAnsi="Arial" w:cs="Arial"/>
          <w:b/>
          <w:bCs/>
          <w:sz w:val="20"/>
          <w:szCs w:val="20"/>
        </w:rPr>
        <w:t>do sieci gazowej wraz z kontenerami technicznymi</w:t>
      </w:r>
      <w:r w:rsidR="001703CD" w:rsidRPr="004A14CC">
        <w:rPr>
          <w:rFonts w:ascii="Arial" w:hAnsi="Arial" w:cs="Arial"/>
          <w:sz w:val="20"/>
          <w:szCs w:val="20"/>
        </w:rPr>
        <w:t>.</w:t>
      </w:r>
    </w:p>
    <w:p w14:paraId="73C3F13E" w14:textId="77777777" w:rsidR="001703CD" w:rsidRPr="004A14CC" w:rsidRDefault="001703CD" w:rsidP="00497730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4A14CC">
        <w:rPr>
          <w:rFonts w:ascii="Arial" w:hAnsi="Arial" w:cs="Arial"/>
          <w:sz w:val="20"/>
          <w:szCs w:val="20"/>
        </w:rPr>
        <w:t>powierzchnia zabudowy do 750 m</w:t>
      </w:r>
      <w:r w:rsidRPr="004A14CC">
        <w:rPr>
          <w:rFonts w:ascii="Arial" w:hAnsi="Arial" w:cs="Arial"/>
          <w:sz w:val="20"/>
          <w:szCs w:val="20"/>
          <w:vertAlign w:val="superscript"/>
        </w:rPr>
        <w:t>2</w:t>
      </w:r>
      <w:r w:rsidR="00A717EE" w:rsidRPr="004A14CC">
        <w:rPr>
          <w:rFonts w:ascii="Arial" w:hAnsi="Arial" w:cs="Arial"/>
          <w:sz w:val="20"/>
          <w:szCs w:val="20"/>
        </w:rPr>
        <w:t>,</w:t>
      </w:r>
    </w:p>
    <w:p w14:paraId="3F0AD57A" w14:textId="77777777" w:rsidR="00267763" w:rsidRPr="004A14CC" w:rsidRDefault="00267763" w:rsidP="00497730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4A14CC">
        <w:rPr>
          <w:rFonts w:ascii="Arial" w:hAnsi="Arial" w:cs="Arial"/>
          <w:sz w:val="20"/>
          <w:szCs w:val="20"/>
        </w:rPr>
        <w:t>długość 30</w:t>
      </w:r>
      <w:r w:rsidR="00A717EE" w:rsidRPr="004A14CC">
        <w:rPr>
          <w:rFonts w:ascii="Arial" w:hAnsi="Arial" w:cs="Arial"/>
          <w:sz w:val="20"/>
          <w:szCs w:val="20"/>
        </w:rPr>
        <w:t xml:space="preserve">, 0 </w:t>
      </w:r>
      <w:r w:rsidRPr="004A14CC">
        <w:rPr>
          <w:rFonts w:ascii="Arial" w:hAnsi="Arial" w:cs="Arial"/>
          <w:sz w:val="20"/>
          <w:szCs w:val="20"/>
        </w:rPr>
        <w:t>m</w:t>
      </w:r>
      <w:r w:rsidR="00A717EE" w:rsidRPr="004A14CC">
        <w:rPr>
          <w:rFonts w:ascii="Arial" w:hAnsi="Arial" w:cs="Arial"/>
          <w:sz w:val="20"/>
          <w:szCs w:val="20"/>
        </w:rPr>
        <w:t>,</w:t>
      </w:r>
    </w:p>
    <w:p w14:paraId="1DAC9033" w14:textId="77777777" w:rsidR="00267763" w:rsidRPr="004A14CC" w:rsidRDefault="00267763" w:rsidP="00497730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4A14CC">
        <w:rPr>
          <w:rFonts w:ascii="Arial" w:hAnsi="Arial" w:cs="Arial"/>
          <w:sz w:val="20"/>
          <w:szCs w:val="20"/>
        </w:rPr>
        <w:t>wysokość do 8,0</w:t>
      </w:r>
      <w:r w:rsidR="00A717EE" w:rsidRPr="004A14CC">
        <w:rPr>
          <w:rFonts w:ascii="Arial" w:hAnsi="Arial" w:cs="Arial"/>
          <w:sz w:val="20"/>
          <w:szCs w:val="20"/>
        </w:rPr>
        <w:t xml:space="preserve"> </w:t>
      </w:r>
      <w:r w:rsidRPr="004A14CC">
        <w:rPr>
          <w:rFonts w:ascii="Arial" w:hAnsi="Arial" w:cs="Arial"/>
          <w:sz w:val="20"/>
          <w:szCs w:val="20"/>
        </w:rPr>
        <w:t>m</w:t>
      </w:r>
      <w:r w:rsidR="00A717EE" w:rsidRPr="004A14CC">
        <w:rPr>
          <w:rFonts w:ascii="Arial" w:hAnsi="Arial" w:cs="Arial"/>
          <w:sz w:val="20"/>
          <w:szCs w:val="20"/>
        </w:rPr>
        <w:t>;</w:t>
      </w:r>
    </w:p>
    <w:p w14:paraId="0024B711" w14:textId="77777777" w:rsidR="001703CD" w:rsidRPr="00EF145B" w:rsidRDefault="00FF5395" w:rsidP="00497730">
      <w:pPr>
        <w:numPr>
          <w:ilvl w:val="0"/>
          <w:numId w:val="15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b/>
          <w:bCs/>
          <w:sz w:val="20"/>
          <w:szCs w:val="20"/>
        </w:rPr>
        <w:t>i</w:t>
      </w:r>
      <w:r w:rsidR="001703CD" w:rsidRPr="00EF145B">
        <w:rPr>
          <w:rFonts w:ascii="Arial" w:hAnsi="Arial" w:cs="Arial"/>
          <w:b/>
          <w:bCs/>
          <w:sz w:val="20"/>
          <w:szCs w:val="20"/>
        </w:rPr>
        <w:t>nstalacja do oczyszczania i sprężania dwutlenku węgla wraz z kontenerami technicznymi</w:t>
      </w:r>
      <w:r w:rsidR="001703CD" w:rsidRPr="00EF145B">
        <w:rPr>
          <w:rFonts w:ascii="Arial" w:hAnsi="Arial" w:cs="Arial"/>
          <w:sz w:val="20"/>
          <w:szCs w:val="20"/>
        </w:rPr>
        <w:t>.</w:t>
      </w:r>
    </w:p>
    <w:p w14:paraId="1B8FC60B" w14:textId="77777777" w:rsidR="001703CD" w:rsidRPr="00EF145B" w:rsidRDefault="001703CD" w:rsidP="00497730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powierzchnia zabudowy do 500 m</w:t>
      </w:r>
      <w:r w:rsidRPr="00EF145B">
        <w:rPr>
          <w:rFonts w:ascii="Arial" w:hAnsi="Arial" w:cs="Arial"/>
          <w:sz w:val="20"/>
          <w:szCs w:val="20"/>
          <w:vertAlign w:val="superscript"/>
        </w:rPr>
        <w:t>2</w:t>
      </w:r>
      <w:r w:rsidR="00A717EE" w:rsidRPr="00EF145B">
        <w:rPr>
          <w:rFonts w:ascii="Arial" w:hAnsi="Arial" w:cs="Arial"/>
          <w:sz w:val="20"/>
          <w:szCs w:val="20"/>
        </w:rPr>
        <w:t>,</w:t>
      </w:r>
    </w:p>
    <w:p w14:paraId="75AD56AE" w14:textId="77777777" w:rsidR="00267763" w:rsidRPr="00EF145B" w:rsidRDefault="00267763" w:rsidP="00497730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długość 25</w:t>
      </w:r>
      <w:r w:rsidR="00A717EE" w:rsidRPr="00EF145B">
        <w:rPr>
          <w:rFonts w:ascii="Arial" w:hAnsi="Arial" w:cs="Arial"/>
          <w:sz w:val="20"/>
          <w:szCs w:val="20"/>
        </w:rPr>
        <w:t xml:space="preserve">,0, </w:t>
      </w:r>
      <w:r w:rsidRPr="00EF145B">
        <w:rPr>
          <w:rFonts w:ascii="Arial" w:hAnsi="Arial" w:cs="Arial"/>
          <w:sz w:val="20"/>
          <w:szCs w:val="20"/>
        </w:rPr>
        <w:t>m</w:t>
      </w:r>
      <w:r w:rsidR="00A717EE" w:rsidRPr="00EF145B">
        <w:rPr>
          <w:rFonts w:ascii="Arial" w:hAnsi="Arial" w:cs="Arial"/>
          <w:sz w:val="20"/>
          <w:szCs w:val="20"/>
        </w:rPr>
        <w:t>,</w:t>
      </w:r>
    </w:p>
    <w:p w14:paraId="15E352C4" w14:textId="77777777" w:rsidR="00267763" w:rsidRPr="00EF145B" w:rsidRDefault="00267763" w:rsidP="00497730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wysokość do 20,0</w:t>
      </w:r>
      <w:r w:rsidR="00A717EE" w:rsidRPr="00EF145B">
        <w:rPr>
          <w:rFonts w:ascii="Arial" w:hAnsi="Arial" w:cs="Arial"/>
          <w:sz w:val="20"/>
          <w:szCs w:val="20"/>
        </w:rPr>
        <w:t xml:space="preserve"> </w:t>
      </w:r>
      <w:r w:rsidRPr="00EF145B">
        <w:rPr>
          <w:rFonts w:ascii="Arial" w:hAnsi="Arial" w:cs="Arial"/>
          <w:sz w:val="20"/>
          <w:szCs w:val="20"/>
        </w:rPr>
        <w:t>m</w:t>
      </w:r>
      <w:r w:rsidR="00A717EE" w:rsidRPr="00EF145B">
        <w:rPr>
          <w:rFonts w:ascii="Arial" w:hAnsi="Arial" w:cs="Arial"/>
          <w:sz w:val="20"/>
          <w:szCs w:val="20"/>
        </w:rPr>
        <w:t>;</w:t>
      </w:r>
    </w:p>
    <w:p w14:paraId="4CEADEED" w14:textId="77777777" w:rsidR="001703CD" w:rsidRPr="00EF145B" w:rsidRDefault="00FF5395" w:rsidP="00497730">
      <w:pPr>
        <w:numPr>
          <w:ilvl w:val="0"/>
          <w:numId w:val="15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EF145B">
        <w:rPr>
          <w:rFonts w:ascii="Arial" w:hAnsi="Arial" w:cs="Arial"/>
          <w:b/>
          <w:bCs/>
          <w:sz w:val="20"/>
          <w:szCs w:val="20"/>
        </w:rPr>
        <w:t>i</w:t>
      </w:r>
      <w:r w:rsidR="001703CD" w:rsidRPr="00EF145B">
        <w:rPr>
          <w:rFonts w:ascii="Arial" w:hAnsi="Arial" w:cs="Arial"/>
          <w:b/>
          <w:bCs/>
          <w:sz w:val="20"/>
          <w:szCs w:val="20"/>
        </w:rPr>
        <w:t>nstalacja  separacji mieszanki biomasy</w:t>
      </w:r>
      <w:r w:rsidR="00267763" w:rsidRPr="00EF145B">
        <w:rPr>
          <w:rFonts w:ascii="Arial" w:hAnsi="Arial" w:cs="Arial"/>
          <w:b/>
          <w:bCs/>
          <w:sz w:val="20"/>
          <w:szCs w:val="20"/>
        </w:rPr>
        <w:t xml:space="preserve"> pofermentacyjnej</w:t>
      </w:r>
      <w:r w:rsidR="00A717EE" w:rsidRPr="00EF145B">
        <w:rPr>
          <w:rFonts w:ascii="Arial" w:hAnsi="Arial" w:cs="Arial"/>
          <w:b/>
          <w:bCs/>
          <w:sz w:val="20"/>
          <w:szCs w:val="20"/>
        </w:rPr>
        <w:t>:</w:t>
      </w:r>
    </w:p>
    <w:p w14:paraId="69770D00" w14:textId="77777777" w:rsidR="001703CD" w:rsidRPr="00EF145B" w:rsidRDefault="001703CD" w:rsidP="00497730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powierzchnia zabudowy</w:t>
      </w:r>
      <w:r w:rsidR="00267763" w:rsidRPr="00EF145B">
        <w:rPr>
          <w:rFonts w:ascii="Arial" w:hAnsi="Arial" w:cs="Arial"/>
          <w:sz w:val="20"/>
          <w:szCs w:val="20"/>
        </w:rPr>
        <w:t xml:space="preserve"> </w:t>
      </w:r>
      <w:r w:rsidRPr="00EF145B">
        <w:rPr>
          <w:rFonts w:ascii="Arial" w:hAnsi="Arial" w:cs="Arial"/>
          <w:sz w:val="20"/>
          <w:szCs w:val="20"/>
        </w:rPr>
        <w:t>do 600 m</w:t>
      </w:r>
      <w:r w:rsidRPr="00EF145B">
        <w:rPr>
          <w:rFonts w:ascii="Arial" w:hAnsi="Arial" w:cs="Arial"/>
          <w:sz w:val="20"/>
          <w:szCs w:val="20"/>
          <w:vertAlign w:val="superscript"/>
        </w:rPr>
        <w:t>2</w:t>
      </w:r>
    </w:p>
    <w:p w14:paraId="173AB037" w14:textId="77777777" w:rsidR="00267763" w:rsidRPr="00EF145B" w:rsidRDefault="00267763" w:rsidP="00497730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długość 30</w:t>
      </w:r>
      <w:r w:rsidR="00A717EE" w:rsidRPr="00EF145B">
        <w:rPr>
          <w:rFonts w:ascii="Arial" w:hAnsi="Arial" w:cs="Arial"/>
          <w:sz w:val="20"/>
          <w:szCs w:val="20"/>
        </w:rPr>
        <w:t xml:space="preserve"> </w:t>
      </w:r>
      <w:r w:rsidRPr="00EF145B">
        <w:rPr>
          <w:rFonts w:ascii="Arial" w:hAnsi="Arial" w:cs="Arial"/>
          <w:sz w:val="20"/>
          <w:szCs w:val="20"/>
        </w:rPr>
        <w:t>m</w:t>
      </w:r>
      <w:r w:rsidR="00A717EE" w:rsidRPr="00EF145B">
        <w:rPr>
          <w:rFonts w:ascii="Arial" w:hAnsi="Arial" w:cs="Arial"/>
          <w:sz w:val="20"/>
          <w:szCs w:val="20"/>
        </w:rPr>
        <w:t>,</w:t>
      </w:r>
    </w:p>
    <w:p w14:paraId="4186E115" w14:textId="77777777" w:rsidR="00267763" w:rsidRPr="00EF145B" w:rsidRDefault="00267763" w:rsidP="00497730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wysokość do 10,0</w:t>
      </w:r>
      <w:r w:rsidR="00A717EE" w:rsidRPr="00EF145B">
        <w:rPr>
          <w:rFonts w:ascii="Arial" w:hAnsi="Arial" w:cs="Arial"/>
          <w:sz w:val="20"/>
          <w:szCs w:val="20"/>
        </w:rPr>
        <w:t xml:space="preserve"> </w:t>
      </w:r>
      <w:r w:rsidRPr="00EF145B">
        <w:rPr>
          <w:rFonts w:ascii="Arial" w:hAnsi="Arial" w:cs="Arial"/>
          <w:sz w:val="20"/>
          <w:szCs w:val="20"/>
        </w:rPr>
        <w:t>m</w:t>
      </w:r>
      <w:r w:rsidR="00A717EE" w:rsidRPr="00EF145B">
        <w:rPr>
          <w:rFonts w:ascii="Arial" w:hAnsi="Arial" w:cs="Arial"/>
          <w:sz w:val="20"/>
          <w:szCs w:val="20"/>
        </w:rPr>
        <w:t>;</w:t>
      </w:r>
    </w:p>
    <w:p w14:paraId="6E75B7D2" w14:textId="77777777" w:rsidR="001703CD" w:rsidRPr="00EF145B" w:rsidRDefault="001703CD" w:rsidP="00497730">
      <w:pPr>
        <w:numPr>
          <w:ilvl w:val="0"/>
          <w:numId w:val="15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b/>
          <w:bCs/>
          <w:sz w:val="20"/>
          <w:szCs w:val="20"/>
        </w:rPr>
        <w:t>pochodnia gazowa wraz z fundamentem</w:t>
      </w:r>
      <w:r w:rsidR="00A717EE" w:rsidRPr="00EF145B">
        <w:rPr>
          <w:rFonts w:ascii="Arial" w:hAnsi="Arial" w:cs="Arial"/>
          <w:b/>
          <w:bCs/>
          <w:sz w:val="20"/>
          <w:szCs w:val="20"/>
        </w:rPr>
        <w:t>:</w:t>
      </w:r>
    </w:p>
    <w:p w14:paraId="3519E149" w14:textId="77777777" w:rsidR="001703CD" w:rsidRPr="00EF145B" w:rsidRDefault="001703CD" w:rsidP="00497730">
      <w:pPr>
        <w:numPr>
          <w:ilvl w:val="0"/>
          <w:numId w:val="8"/>
        </w:numPr>
        <w:tabs>
          <w:tab w:val="clear" w:pos="72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powierzchnia zabudowy; do 25 m</w:t>
      </w:r>
      <w:r w:rsidRPr="00EF145B">
        <w:rPr>
          <w:rFonts w:ascii="Arial" w:hAnsi="Arial" w:cs="Arial"/>
          <w:sz w:val="20"/>
          <w:szCs w:val="20"/>
          <w:vertAlign w:val="superscript"/>
        </w:rPr>
        <w:t>2</w:t>
      </w:r>
    </w:p>
    <w:p w14:paraId="3CE479DF" w14:textId="77777777" w:rsidR="001703CD" w:rsidRPr="00EF145B" w:rsidRDefault="001703CD" w:rsidP="00497730">
      <w:pPr>
        <w:numPr>
          <w:ilvl w:val="0"/>
          <w:numId w:val="15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b/>
          <w:bCs/>
          <w:sz w:val="20"/>
          <w:szCs w:val="20"/>
        </w:rPr>
        <w:t>waga przejazdowa</w:t>
      </w:r>
      <w:r w:rsidRPr="00EF145B">
        <w:rPr>
          <w:rFonts w:ascii="Arial" w:hAnsi="Arial" w:cs="Arial"/>
          <w:sz w:val="20"/>
          <w:szCs w:val="20"/>
        </w:rPr>
        <w:t xml:space="preserve"> .</w:t>
      </w:r>
    </w:p>
    <w:p w14:paraId="24243D60" w14:textId="77777777" w:rsidR="001703CD" w:rsidRPr="00EF145B" w:rsidRDefault="001703CD" w:rsidP="00497730">
      <w:pPr>
        <w:numPr>
          <w:ilvl w:val="0"/>
          <w:numId w:val="8"/>
        </w:numPr>
        <w:tabs>
          <w:tab w:val="clear" w:pos="72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powierzchnia zabudowy; do 180 m</w:t>
      </w:r>
      <w:r w:rsidRPr="00EF145B">
        <w:rPr>
          <w:rFonts w:ascii="Arial" w:hAnsi="Arial" w:cs="Arial"/>
          <w:sz w:val="20"/>
          <w:szCs w:val="20"/>
          <w:vertAlign w:val="superscript"/>
        </w:rPr>
        <w:t>2</w:t>
      </w:r>
    </w:p>
    <w:p w14:paraId="1D534BCB" w14:textId="77777777" w:rsidR="001703CD" w:rsidRPr="00EF145B" w:rsidRDefault="001703CD" w:rsidP="00497730">
      <w:pPr>
        <w:pStyle w:val="Tekstpodstawowy"/>
        <w:numPr>
          <w:ilvl w:val="0"/>
          <w:numId w:val="15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zbiornik bezodpływowy na ścieki</w:t>
      </w:r>
    </w:p>
    <w:p w14:paraId="1F8F5BE7" w14:textId="77777777" w:rsidR="001703CD" w:rsidRPr="00EF145B" w:rsidRDefault="001703CD" w:rsidP="00497730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kubatura : do 15 m</w:t>
      </w:r>
      <w:r w:rsidRPr="00EF145B">
        <w:rPr>
          <w:rFonts w:ascii="Arial" w:hAnsi="Arial" w:cs="Arial"/>
          <w:sz w:val="20"/>
          <w:szCs w:val="20"/>
          <w:vertAlign w:val="superscript"/>
        </w:rPr>
        <w:t>3</w:t>
      </w:r>
    </w:p>
    <w:p w14:paraId="59C56663" w14:textId="77777777" w:rsidR="001703CD" w:rsidRPr="00EF145B" w:rsidRDefault="001703CD" w:rsidP="00497730">
      <w:pPr>
        <w:pStyle w:val="Tekstpodstawowy"/>
        <w:numPr>
          <w:ilvl w:val="0"/>
          <w:numId w:val="15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zbiornik magazynowy frakcji ciekłej mieszanki biomasy pofermentacyjnej</w:t>
      </w:r>
      <w:r w:rsidR="00A717EE" w:rsidRPr="00EF145B">
        <w:rPr>
          <w:rFonts w:ascii="Arial" w:hAnsi="Arial" w:cs="Arial"/>
          <w:sz w:val="20"/>
          <w:szCs w:val="20"/>
        </w:rPr>
        <w:t>:</w:t>
      </w:r>
    </w:p>
    <w:p w14:paraId="04F5CA05" w14:textId="77777777" w:rsidR="001703CD" w:rsidRPr="00EF145B" w:rsidRDefault="001703CD" w:rsidP="00497730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kubatura: do 35</w:t>
      </w:r>
      <w:r w:rsidR="00267763" w:rsidRPr="00EF145B">
        <w:rPr>
          <w:rFonts w:ascii="Arial" w:hAnsi="Arial" w:cs="Arial"/>
          <w:sz w:val="20"/>
          <w:szCs w:val="20"/>
        </w:rPr>
        <w:t xml:space="preserve"> </w:t>
      </w:r>
      <w:r w:rsidRPr="00EF145B">
        <w:rPr>
          <w:rFonts w:ascii="Arial" w:hAnsi="Arial" w:cs="Arial"/>
          <w:sz w:val="20"/>
          <w:szCs w:val="20"/>
        </w:rPr>
        <w:t>000m</w:t>
      </w:r>
      <w:r w:rsidRPr="00EF145B">
        <w:rPr>
          <w:rFonts w:ascii="Arial" w:hAnsi="Arial" w:cs="Arial"/>
          <w:sz w:val="20"/>
          <w:szCs w:val="20"/>
          <w:vertAlign w:val="superscript"/>
        </w:rPr>
        <w:t>3</w:t>
      </w:r>
      <w:r w:rsidR="00A717EE" w:rsidRPr="00EF145B">
        <w:rPr>
          <w:rFonts w:ascii="Arial" w:hAnsi="Arial" w:cs="Arial"/>
          <w:sz w:val="20"/>
          <w:szCs w:val="20"/>
        </w:rPr>
        <w:t>;</w:t>
      </w:r>
    </w:p>
    <w:p w14:paraId="6453E46D" w14:textId="77777777" w:rsidR="00267763" w:rsidRPr="00EF145B" w:rsidRDefault="00E6521A" w:rsidP="00497730">
      <w:pPr>
        <w:pStyle w:val="Tekstpodstawowy"/>
        <w:numPr>
          <w:ilvl w:val="0"/>
          <w:numId w:val="15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880160">
        <w:rPr>
          <w:rFonts w:ascii="Arial" w:hAnsi="Arial" w:cs="Arial"/>
          <w:sz w:val="20"/>
          <w:szCs w:val="20"/>
        </w:rPr>
        <w:t xml:space="preserve">stanowisko </w:t>
      </w:r>
      <w:r w:rsidR="00267763" w:rsidRPr="00EF145B">
        <w:rPr>
          <w:rFonts w:ascii="Arial" w:hAnsi="Arial" w:cs="Arial"/>
          <w:sz w:val="20"/>
          <w:szCs w:val="20"/>
        </w:rPr>
        <w:t>odbioru frakcji ciekłej mieszanki biomasy pofermentacyjnej</w:t>
      </w:r>
      <w:r w:rsidR="00A717EE" w:rsidRPr="00EF145B">
        <w:rPr>
          <w:rFonts w:ascii="Arial" w:hAnsi="Arial" w:cs="Arial"/>
          <w:sz w:val="20"/>
          <w:szCs w:val="20"/>
        </w:rPr>
        <w:t>:</w:t>
      </w:r>
    </w:p>
    <w:p w14:paraId="016F15CC" w14:textId="77777777" w:rsidR="00267763" w:rsidRPr="00EF145B" w:rsidRDefault="00267763" w:rsidP="00497730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 xml:space="preserve">powierzchnia do </w:t>
      </w:r>
      <w:r w:rsidR="00880160" w:rsidRPr="00880160">
        <w:rPr>
          <w:rFonts w:ascii="Arial" w:hAnsi="Arial" w:cs="Arial"/>
          <w:sz w:val="20"/>
          <w:szCs w:val="20"/>
        </w:rPr>
        <w:t>500 m</w:t>
      </w:r>
      <w:r w:rsidR="00880160" w:rsidRPr="00880160">
        <w:rPr>
          <w:rFonts w:ascii="Arial" w:hAnsi="Arial" w:cs="Arial"/>
          <w:sz w:val="20"/>
          <w:szCs w:val="20"/>
          <w:vertAlign w:val="superscript"/>
        </w:rPr>
        <w:t>2</w:t>
      </w:r>
    </w:p>
    <w:p w14:paraId="1DA3F1AD" w14:textId="77777777" w:rsidR="001703CD" w:rsidRPr="00EF145B" w:rsidRDefault="00267763" w:rsidP="00497730">
      <w:pPr>
        <w:pStyle w:val="Tekstpodstawowy"/>
        <w:numPr>
          <w:ilvl w:val="0"/>
          <w:numId w:val="15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z</w:t>
      </w:r>
      <w:r w:rsidR="001703CD" w:rsidRPr="00EF145B">
        <w:rPr>
          <w:rFonts w:ascii="Arial" w:hAnsi="Arial" w:cs="Arial"/>
          <w:sz w:val="20"/>
          <w:szCs w:val="20"/>
        </w:rPr>
        <w:t xml:space="preserve">biornik magazynowy wody, buforowy do celów </w:t>
      </w:r>
      <w:proofErr w:type="spellStart"/>
      <w:r w:rsidR="001703CD" w:rsidRPr="00EF145B">
        <w:rPr>
          <w:rFonts w:ascii="Arial" w:hAnsi="Arial" w:cs="Arial"/>
          <w:sz w:val="20"/>
          <w:szCs w:val="20"/>
        </w:rPr>
        <w:t>ppoż</w:t>
      </w:r>
      <w:proofErr w:type="spellEnd"/>
      <w:r w:rsidR="00A717EE" w:rsidRPr="00EF145B">
        <w:rPr>
          <w:rFonts w:ascii="Arial" w:hAnsi="Arial" w:cs="Arial"/>
          <w:sz w:val="20"/>
          <w:szCs w:val="20"/>
        </w:rPr>
        <w:t>:</w:t>
      </w:r>
    </w:p>
    <w:p w14:paraId="357B4707" w14:textId="77777777" w:rsidR="001703CD" w:rsidRPr="00EF145B" w:rsidRDefault="00A717EE" w:rsidP="00497730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k</w:t>
      </w:r>
      <w:r w:rsidR="001703CD" w:rsidRPr="00EF145B">
        <w:rPr>
          <w:rFonts w:ascii="Arial" w:hAnsi="Arial" w:cs="Arial"/>
          <w:sz w:val="20"/>
          <w:szCs w:val="20"/>
        </w:rPr>
        <w:t>ubatura do 500</w:t>
      </w:r>
      <w:r w:rsidRPr="00EF145B">
        <w:rPr>
          <w:rFonts w:ascii="Arial" w:hAnsi="Arial" w:cs="Arial"/>
          <w:sz w:val="20"/>
          <w:szCs w:val="20"/>
        </w:rPr>
        <w:t xml:space="preserve"> </w:t>
      </w:r>
      <w:r w:rsidR="00880160">
        <w:rPr>
          <w:rFonts w:ascii="Arial" w:hAnsi="Arial" w:cs="Arial"/>
          <w:sz w:val="20"/>
          <w:szCs w:val="20"/>
        </w:rPr>
        <w:t>m</w:t>
      </w:r>
      <w:r w:rsidR="00880160" w:rsidRPr="00880160">
        <w:rPr>
          <w:rFonts w:ascii="Arial" w:hAnsi="Arial" w:cs="Arial"/>
          <w:sz w:val="20"/>
          <w:szCs w:val="20"/>
          <w:vertAlign w:val="superscript"/>
        </w:rPr>
        <w:t>3</w:t>
      </w:r>
      <w:r w:rsidRPr="00EF145B">
        <w:rPr>
          <w:rFonts w:ascii="Arial" w:hAnsi="Arial" w:cs="Arial"/>
          <w:sz w:val="20"/>
          <w:szCs w:val="20"/>
        </w:rPr>
        <w:t>,</w:t>
      </w:r>
    </w:p>
    <w:p w14:paraId="556099F7" w14:textId="77777777" w:rsidR="001703CD" w:rsidRPr="00EF145B" w:rsidRDefault="001703CD" w:rsidP="00497730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powierzchnia  zabudowy: do 900 m</w:t>
      </w:r>
      <w:r w:rsidRPr="00EF145B">
        <w:rPr>
          <w:rFonts w:ascii="Arial" w:hAnsi="Arial" w:cs="Arial"/>
          <w:sz w:val="20"/>
          <w:szCs w:val="20"/>
          <w:vertAlign w:val="superscript"/>
        </w:rPr>
        <w:t>2</w:t>
      </w:r>
      <w:r w:rsidR="00A717EE" w:rsidRPr="00EF145B">
        <w:rPr>
          <w:rFonts w:ascii="Arial" w:hAnsi="Arial" w:cs="Arial"/>
          <w:sz w:val="20"/>
          <w:szCs w:val="20"/>
        </w:rPr>
        <w:t>,</w:t>
      </w:r>
    </w:p>
    <w:p w14:paraId="75FF86B9" w14:textId="77777777" w:rsidR="001703CD" w:rsidRPr="00EF145B" w:rsidRDefault="00FF5395" w:rsidP="00497730">
      <w:pPr>
        <w:pStyle w:val="Tekstpodstawowy"/>
        <w:numPr>
          <w:ilvl w:val="0"/>
          <w:numId w:val="15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p</w:t>
      </w:r>
      <w:r w:rsidR="001703CD" w:rsidRPr="00EF145B">
        <w:rPr>
          <w:rFonts w:ascii="Arial" w:hAnsi="Arial" w:cs="Arial"/>
          <w:sz w:val="20"/>
          <w:szCs w:val="20"/>
        </w:rPr>
        <w:t>lac magazynowy wraz ze ścianami oporowymi</w:t>
      </w:r>
      <w:r w:rsidR="00A717EE" w:rsidRPr="00EF145B">
        <w:rPr>
          <w:rFonts w:ascii="Arial" w:hAnsi="Arial" w:cs="Arial"/>
          <w:sz w:val="20"/>
          <w:szCs w:val="20"/>
        </w:rPr>
        <w:t>.</w:t>
      </w:r>
    </w:p>
    <w:p w14:paraId="47E6902B" w14:textId="77777777" w:rsidR="002210DF" w:rsidRPr="00EF145B" w:rsidRDefault="002210DF" w:rsidP="000F0B86">
      <w:pPr>
        <w:pStyle w:val="Tekstpodstawowy21"/>
        <w:tabs>
          <w:tab w:val="left" w:pos="5"/>
          <w:tab w:val="left" w:pos="372"/>
        </w:tabs>
        <w:overflowPunct/>
        <w:autoSpaceDE/>
        <w:spacing w:before="120"/>
        <w:rPr>
          <w:rFonts w:ascii="Arial" w:hAnsi="Arial" w:cs="Arial"/>
          <w:sz w:val="20"/>
        </w:rPr>
      </w:pPr>
      <w:r w:rsidRPr="00EF145B">
        <w:rPr>
          <w:rFonts w:ascii="Arial" w:hAnsi="Arial" w:cs="Arial"/>
          <w:b/>
          <w:bCs/>
          <w:color w:val="000000"/>
          <w:sz w:val="20"/>
        </w:rPr>
        <w:t>3. Warunki w zakresie infrastruktury i komunikacji:</w:t>
      </w:r>
    </w:p>
    <w:p w14:paraId="7335AEDD" w14:textId="77777777" w:rsidR="008A203D" w:rsidRPr="00EF145B" w:rsidRDefault="002210DF" w:rsidP="00497730">
      <w:pPr>
        <w:numPr>
          <w:ilvl w:val="0"/>
          <w:numId w:val="4"/>
        </w:numPr>
        <w:tabs>
          <w:tab w:val="left" w:pos="720"/>
          <w:tab w:val="left" w:pos="1080"/>
          <w:tab w:val="left" w:pos="14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EF145B">
        <w:rPr>
          <w:rFonts w:ascii="Arial" w:hAnsi="Arial" w:cs="Arial"/>
          <w:color w:val="000000"/>
          <w:sz w:val="20"/>
          <w:szCs w:val="20"/>
        </w:rPr>
        <w:t xml:space="preserve">komunikacja </w:t>
      </w:r>
      <w:r w:rsidR="002C4C08" w:rsidRPr="00EF145B">
        <w:rPr>
          <w:rFonts w:ascii="Arial" w:hAnsi="Arial" w:cs="Arial"/>
          <w:color w:val="000000"/>
          <w:sz w:val="20"/>
          <w:szCs w:val="20"/>
        </w:rPr>
        <w:t>–</w:t>
      </w:r>
      <w:r w:rsidR="004D7064" w:rsidRPr="00EF145B">
        <w:rPr>
          <w:rFonts w:ascii="Arial" w:hAnsi="Arial" w:cs="Arial"/>
          <w:color w:val="000000"/>
          <w:sz w:val="20"/>
          <w:szCs w:val="20"/>
        </w:rPr>
        <w:t xml:space="preserve"> </w:t>
      </w:r>
      <w:r w:rsidR="00557AFB" w:rsidRPr="00EF145B">
        <w:rPr>
          <w:rFonts w:ascii="Arial" w:hAnsi="Arial" w:cs="Arial"/>
          <w:color w:val="000000"/>
          <w:sz w:val="20"/>
          <w:szCs w:val="20"/>
        </w:rPr>
        <w:t>n</w:t>
      </w:r>
      <w:r w:rsidR="004D7064" w:rsidRPr="00EF145B">
        <w:rPr>
          <w:rFonts w:ascii="Arial" w:hAnsi="Arial" w:cs="Arial"/>
          <w:color w:val="000000"/>
          <w:sz w:val="20"/>
          <w:szCs w:val="20"/>
        </w:rPr>
        <w:t xml:space="preserve">a potrzeby transportu kołowego związanego z budową, obsługą i eksploatacją biogazowni rolniczej </w:t>
      </w:r>
      <w:r w:rsidR="00A717EE" w:rsidRPr="00EF145B">
        <w:rPr>
          <w:rFonts w:ascii="Arial" w:hAnsi="Arial" w:cs="Arial"/>
          <w:color w:val="000000"/>
          <w:sz w:val="20"/>
          <w:szCs w:val="20"/>
        </w:rPr>
        <w:t>zlokalizowanej</w:t>
      </w:r>
      <w:r w:rsidR="004D7064" w:rsidRPr="00EF145B">
        <w:rPr>
          <w:rFonts w:ascii="Arial" w:hAnsi="Arial" w:cs="Arial"/>
          <w:color w:val="000000"/>
          <w:sz w:val="20"/>
          <w:szCs w:val="20"/>
        </w:rPr>
        <w:t xml:space="preserve"> na działce nr 12/13 obręb Płaszewo zostanie zaprojektowana i wybudowana droga dojazdowa wraz ze zjazdem z drogi krajowej nr 21</w:t>
      </w:r>
      <w:r w:rsidR="00267763" w:rsidRPr="00EF145B">
        <w:rPr>
          <w:rFonts w:ascii="Arial" w:hAnsi="Arial" w:cs="Arial"/>
          <w:color w:val="000000"/>
          <w:sz w:val="20"/>
          <w:szCs w:val="20"/>
        </w:rPr>
        <w:t xml:space="preserve"> </w:t>
      </w:r>
      <w:r w:rsidR="0068362A" w:rsidRPr="00EF145B">
        <w:rPr>
          <w:rFonts w:ascii="Arial" w:hAnsi="Arial" w:cs="Arial"/>
          <w:color w:val="000000"/>
          <w:sz w:val="20"/>
          <w:szCs w:val="20"/>
        </w:rPr>
        <w:t xml:space="preserve">na działce nr 6 </w:t>
      </w:r>
      <w:r w:rsidR="00267763" w:rsidRPr="00EF145B">
        <w:rPr>
          <w:rFonts w:ascii="Arial" w:hAnsi="Arial" w:cs="Arial"/>
          <w:color w:val="000000"/>
          <w:sz w:val="20"/>
          <w:szCs w:val="20"/>
        </w:rPr>
        <w:t>(decyzja GDDKIA z dnia 25.10.2022 O/GD.Z.3.4241.109.2.2022 AI.)</w:t>
      </w:r>
      <w:r w:rsidR="004D7064" w:rsidRPr="00EF145B">
        <w:rPr>
          <w:rFonts w:ascii="Arial" w:hAnsi="Arial" w:cs="Arial"/>
          <w:color w:val="000000"/>
          <w:sz w:val="20"/>
          <w:szCs w:val="20"/>
        </w:rPr>
        <w:t>. Przedmiotowa droga dojazdowa będzie zlokalizowana na działce nr 8 i 94 obręb Płaszewo. Zgodnie z aktualnym wypisem z rejestru gruntów działki nr 8 i 94 są oznaczone jako droga</w:t>
      </w:r>
      <w:r w:rsidR="008162F0" w:rsidRPr="00EF145B">
        <w:rPr>
          <w:rFonts w:ascii="Arial" w:hAnsi="Arial" w:cs="Arial"/>
          <w:color w:val="000000"/>
          <w:sz w:val="20"/>
          <w:szCs w:val="20"/>
        </w:rPr>
        <w:t xml:space="preserve"> gminna</w:t>
      </w:r>
      <w:r w:rsidR="004D7064" w:rsidRPr="00EF145B">
        <w:rPr>
          <w:rFonts w:ascii="Arial" w:hAnsi="Arial" w:cs="Arial"/>
          <w:color w:val="000000"/>
          <w:sz w:val="20"/>
          <w:szCs w:val="20"/>
        </w:rPr>
        <w:t>. Nawierzchnia drogi dojazdowej i zjazdu będzie zaprojektowana jako utwardzona</w:t>
      </w:r>
      <w:r w:rsidR="0068362A" w:rsidRPr="00EF145B">
        <w:rPr>
          <w:rFonts w:ascii="Arial" w:hAnsi="Arial" w:cs="Arial"/>
          <w:color w:val="000000"/>
          <w:sz w:val="20"/>
          <w:szCs w:val="20"/>
        </w:rPr>
        <w:t>,</w:t>
      </w:r>
    </w:p>
    <w:p w14:paraId="6D824E0B" w14:textId="77777777" w:rsidR="00216794" w:rsidRPr="00EF145B" w:rsidRDefault="00216794" w:rsidP="00497730">
      <w:pPr>
        <w:numPr>
          <w:ilvl w:val="0"/>
          <w:numId w:val="4"/>
        </w:numPr>
        <w:tabs>
          <w:tab w:val="left" w:pos="720"/>
          <w:tab w:val="left" w:pos="1080"/>
          <w:tab w:val="left" w:pos="14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EF145B">
        <w:rPr>
          <w:rFonts w:ascii="Arial" w:hAnsi="Arial" w:cs="Arial"/>
          <w:color w:val="000000"/>
          <w:sz w:val="20"/>
          <w:szCs w:val="20"/>
        </w:rPr>
        <w:t>w granicach działki zapewnić min 5</w:t>
      </w:r>
      <w:r w:rsidR="0068362A" w:rsidRPr="00EF145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145B">
        <w:rPr>
          <w:rFonts w:ascii="Arial" w:hAnsi="Arial" w:cs="Arial"/>
          <w:color w:val="000000"/>
          <w:sz w:val="20"/>
          <w:szCs w:val="20"/>
        </w:rPr>
        <w:t>miejsc postojowych</w:t>
      </w:r>
      <w:r w:rsidR="0068362A" w:rsidRPr="00EF145B">
        <w:rPr>
          <w:rFonts w:ascii="Arial" w:hAnsi="Arial" w:cs="Arial"/>
          <w:color w:val="000000"/>
          <w:sz w:val="20"/>
          <w:szCs w:val="20"/>
        </w:rPr>
        <w:t>,</w:t>
      </w:r>
    </w:p>
    <w:p w14:paraId="3AF8DC48" w14:textId="77777777" w:rsidR="004D7064" w:rsidRPr="00880160" w:rsidRDefault="004D7064" w:rsidP="00497730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  <w:rPr>
          <w:rFonts w:ascii="Arial" w:eastAsia="Batang" w:hAnsi="Arial" w:cs="Arial"/>
          <w:sz w:val="20"/>
          <w:szCs w:val="20"/>
        </w:rPr>
      </w:pPr>
      <w:r w:rsidRPr="00EF145B">
        <w:rPr>
          <w:rFonts w:ascii="Arial" w:eastAsia="Batang" w:hAnsi="Arial" w:cs="Arial"/>
          <w:sz w:val="20"/>
          <w:szCs w:val="20"/>
        </w:rPr>
        <w:t xml:space="preserve">przyłącze elektroenergetyczne </w:t>
      </w:r>
      <w:r w:rsidRPr="00EF145B">
        <w:rPr>
          <w:rFonts w:ascii="Arial" w:eastAsia="Batang" w:hAnsi="Arial" w:cs="Arial"/>
          <w:sz w:val="20"/>
          <w:szCs w:val="20"/>
        </w:rPr>
        <w:softHyphen/>
        <w:t>– linia elektroenergetyczna, łącząca projektowaną biogazownię z istniejącą siecią elektroenergetyczną należącą do koncernu energetycznego,</w:t>
      </w:r>
      <w:r w:rsidR="008162F0" w:rsidRPr="00EF145B">
        <w:rPr>
          <w:rFonts w:ascii="Arial" w:eastAsia="Batang" w:hAnsi="Arial" w:cs="Arial"/>
          <w:sz w:val="20"/>
          <w:szCs w:val="20"/>
        </w:rPr>
        <w:t xml:space="preserve"> na podstawie warunków technicznych gestorów sieci</w:t>
      </w:r>
      <w:r w:rsidR="00803F49" w:rsidRPr="00EF145B">
        <w:rPr>
          <w:rFonts w:ascii="Arial" w:eastAsia="Batang" w:hAnsi="Arial" w:cs="Arial"/>
          <w:sz w:val="20"/>
          <w:szCs w:val="20"/>
        </w:rPr>
        <w:t xml:space="preserve">, </w:t>
      </w:r>
      <w:r w:rsidR="008162F0" w:rsidRPr="00EF145B">
        <w:rPr>
          <w:rFonts w:ascii="Arial" w:eastAsia="Batang" w:hAnsi="Arial" w:cs="Arial"/>
          <w:sz w:val="20"/>
          <w:szCs w:val="20"/>
        </w:rPr>
        <w:t xml:space="preserve">dopuszcza się stacje </w:t>
      </w:r>
      <w:r w:rsidR="00803F49" w:rsidRPr="00880160">
        <w:rPr>
          <w:rFonts w:ascii="Arial" w:eastAsia="Batang" w:hAnsi="Arial" w:cs="Arial"/>
          <w:sz w:val="20"/>
          <w:szCs w:val="20"/>
        </w:rPr>
        <w:t>transformatorow</w:t>
      </w:r>
      <w:r w:rsidR="00322980" w:rsidRPr="00880160">
        <w:rPr>
          <w:rFonts w:ascii="Arial" w:eastAsia="Batang" w:hAnsi="Arial" w:cs="Arial"/>
          <w:sz w:val="20"/>
          <w:szCs w:val="20"/>
        </w:rPr>
        <w:t>e</w:t>
      </w:r>
      <w:r w:rsidR="0068362A" w:rsidRPr="00880160">
        <w:rPr>
          <w:rFonts w:ascii="Arial" w:eastAsia="Batang" w:hAnsi="Arial" w:cs="Arial"/>
          <w:sz w:val="20"/>
          <w:szCs w:val="20"/>
        </w:rPr>
        <w:t>,</w:t>
      </w:r>
    </w:p>
    <w:p w14:paraId="7827795D" w14:textId="77777777" w:rsidR="004D7064" w:rsidRPr="00880160" w:rsidRDefault="004D7064" w:rsidP="00497730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  <w:rPr>
          <w:rFonts w:ascii="Arial" w:eastAsia="Batang" w:hAnsi="Arial" w:cs="Arial"/>
          <w:sz w:val="20"/>
          <w:szCs w:val="20"/>
        </w:rPr>
      </w:pPr>
      <w:r w:rsidRPr="00EF145B">
        <w:rPr>
          <w:rFonts w:ascii="Arial" w:eastAsia="Batang" w:hAnsi="Arial" w:cs="Arial"/>
          <w:sz w:val="20"/>
          <w:szCs w:val="20"/>
        </w:rPr>
        <w:t>przyłącze gazowe i zewnętrzna instalacja gazowa – rurociąg łączący projektowaną biogazownię z istniejącą siecią gazową operatora zewnętrznego,</w:t>
      </w:r>
      <w:r w:rsidR="008162F0" w:rsidRPr="00EF145B">
        <w:rPr>
          <w:rFonts w:ascii="Arial" w:eastAsia="Batang" w:hAnsi="Arial" w:cs="Arial"/>
          <w:sz w:val="20"/>
          <w:szCs w:val="20"/>
        </w:rPr>
        <w:t xml:space="preserve"> na podstawie warunków technicznych </w:t>
      </w:r>
      <w:r w:rsidR="008162F0" w:rsidRPr="00880160">
        <w:rPr>
          <w:rFonts w:ascii="Arial" w:eastAsia="Batang" w:hAnsi="Arial" w:cs="Arial"/>
          <w:sz w:val="20"/>
          <w:szCs w:val="20"/>
        </w:rPr>
        <w:t>gestor</w:t>
      </w:r>
      <w:r w:rsidR="00322980" w:rsidRPr="00880160">
        <w:rPr>
          <w:rFonts w:ascii="Arial" w:eastAsia="Batang" w:hAnsi="Arial" w:cs="Arial"/>
          <w:sz w:val="20"/>
          <w:szCs w:val="20"/>
        </w:rPr>
        <w:t>a</w:t>
      </w:r>
      <w:r w:rsidR="008162F0" w:rsidRPr="00880160">
        <w:rPr>
          <w:rFonts w:ascii="Arial" w:eastAsia="Batang" w:hAnsi="Arial" w:cs="Arial"/>
          <w:sz w:val="20"/>
          <w:szCs w:val="20"/>
        </w:rPr>
        <w:t xml:space="preserve"> sieci</w:t>
      </w:r>
      <w:r w:rsidR="00803F49" w:rsidRPr="00880160">
        <w:rPr>
          <w:rFonts w:ascii="Arial" w:eastAsia="Batang" w:hAnsi="Arial" w:cs="Arial"/>
          <w:sz w:val="20"/>
          <w:szCs w:val="20"/>
        </w:rPr>
        <w:t xml:space="preserve">, </w:t>
      </w:r>
    </w:p>
    <w:p w14:paraId="1D67E25E" w14:textId="77777777" w:rsidR="004D7064" w:rsidRPr="00EF145B" w:rsidRDefault="004D7064" w:rsidP="00497730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  <w:rPr>
          <w:rFonts w:ascii="Arial" w:eastAsia="Batang" w:hAnsi="Arial" w:cs="Arial"/>
          <w:sz w:val="20"/>
          <w:szCs w:val="20"/>
        </w:rPr>
      </w:pPr>
      <w:r w:rsidRPr="00EF145B">
        <w:rPr>
          <w:rFonts w:ascii="Arial" w:eastAsia="Batang" w:hAnsi="Arial" w:cs="Arial"/>
          <w:sz w:val="20"/>
          <w:szCs w:val="20"/>
        </w:rPr>
        <w:t>przyłącze ciepłownicze – ciepłociąg łączący projektowaną biogazownię z ewentualnymi odbiorcami zewnętrznymi,</w:t>
      </w:r>
    </w:p>
    <w:p w14:paraId="3563F41C" w14:textId="77777777" w:rsidR="004D7064" w:rsidRPr="00880160" w:rsidRDefault="004D7064" w:rsidP="00497730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  <w:rPr>
          <w:rFonts w:ascii="Arial" w:eastAsia="Batang" w:hAnsi="Arial" w:cs="Arial"/>
          <w:sz w:val="20"/>
          <w:szCs w:val="20"/>
        </w:rPr>
      </w:pPr>
      <w:r w:rsidRPr="00880160">
        <w:rPr>
          <w:rFonts w:ascii="Arial" w:eastAsia="Batang" w:hAnsi="Arial" w:cs="Arial"/>
          <w:sz w:val="20"/>
          <w:szCs w:val="20"/>
        </w:rPr>
        <w:t>przyłącze wodociągowe i zewnętrzna instalacja wodociągowa – rurociąg łączący projektowaną biogazownię z zewnętrzną siecią wodociągową lub projektowaną studnią głębinową do poboru wody</w:t>
      </w:r>
      <w:r w:rsidR="00E6521A" w:rsidRPr="00880160">
        <w:rPr>
          <w:rFonts w:ascii="Arial" w:eastAsia="Batang" w:hAnsi="Arial" w:cs="Arial"/>
          <w:sz w:val="20"/>
          <w:szCs w:val="20"/>
        </w:rPr>
        <w:t>,</w:t>
      </w:r>
    </w:p>
    <w:p w14:paraId="25E7BCD3" w14:textId="01777F73" w:rsidR="00B115CF" w:rsidRPr="00B115CF" w:rsidRDefault="00803F49" w:rsidP="00695E41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  <w:rPr>
          <w:rFonts w:ascii="Arial" w:eastAsia="Batang" w:hAnsi="Arial" w:cs="Arial"/>
          <w:sz w:val="20"/>
          <w:szCs w:val="20"/>
        </w:rPr>
      </w:pPr>
      <w:r w:rsidRPr="00B115CF">
        <w:rPr>
          <w:rFonts w:ascii="Arial" w:eastAsia="Batang" w:hAnsi="Arial" w:cs="Arial"/>
          <w:sz w:val="20"/>
          <w:szCs w:val="20"/>
        </w:rPr>
        <w:t>utylizacja ścieków- frakcje ciekłe mieszanki biomasy  pofermentacyjnej  magazynowane w zbiorniku,</w:t>
      </w:r>
    </w:p>
    <w:p w14:paraId="39326572" w14:textId="30436E35" w:rsidR="008E5B7B" w:rsidRPr="00EF145B" w:rsidRDefault="0068362A" w:rsidP="00497730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  <w:rPr>
          <w:rFonts w:ascii="Arial" w:eastAsia="Batang" w:hAnsi="Arial" w:cs="Arial"/>
          <w:sz w:val="20"/>
          <w:szCs w:val="20"/>
        </w:rPr>
      </w:pPr>
      <w:r w:rsidRPr="00EF145B">
        <w:rPr>
          <w:rFonts w:ascii="Arial" w:eastAsia="Batang" w:hAnsi="Arial" w:cs="Arial"/>
          <w:sz w:val="20"/>
          <w:szCs w:val="20"/>
        </w:rPr>
        <w:t>g</w:t>
      </w:r>
      <w:r w:rsidR="008E5B7B" w:rsidRPr="00EF145B">
        <w:rPr>
          <w:rFonts w:ascii="Arial" w:eastAsia="Batang" w:hAnsi="Arial" w:cs="Arial"/>
          <w:sz w:val="20"/>
          <w:szCs w:val="20"/>
        </w:rPr>
        <w:t xml:space="preserve">ospodarka odpadami stałymi: surowce stałe i ciekłe magazynowane w zbiornikach, ograniczającym uciążliwości </w:t>
      </w:r>
      <w:proofErr w:type="spellStart"/>
      <w:r w:rsidR="008E5B7B" w:rsidRPr="00EF145B">
        <w:rPr>
          <w:rFonts w:ascii="Arial" w:eastAsia="Batang" w:hAnsi="Arial" w:cs="Arial"/>
          <w:sz w:val="20"/>
          <w:szCs w:val="20"/>
        </w:rPr>
        <w:t>odorowe</w:t>
      </w:r>
      <w:proofErr w:type="spellEnd"/>
      <w:r w:rsidR="008E5B7B" w:rsidRPr="00EF145B">
        <w:rPr>
          <w:rFonts w:ascii="Arial" w:eastAsia="Batang" w:hAnsi="Arial" w:cs="Arial"/>
          <w:sz w:val="20"/>
          <w:szCs w:val="20"/>
        </w:rPr>
        <w:t xml:space="preserve"> oraz stanowiącym zabezpieczenie surowców przed warunkami atmosferycznymi,</w:t>
      </w:r>
    </w:p>
    <w:p w14:paraId="18810960" w14:textId="77777777" w:rsidR="00B115CF" w:rsidRDefault="00803F49" w:rsidP="00F059A1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  <w:rPr>
          <w:rFonts w:ascii="Arial" w:eastAsia="Batang" w:hAnsi="Arial" w:cs="Arial"/>
          <w:sz w:val="20"/>
          <w:szCs w:val="20"/>
        </w:rPr>
      </w:pPr>
      <w:r w:rsidRPr="00B115CF">
        <w:rPr>
          <w:rFonts w:ascii="Arial" w:eastAsia="Batang" w:hAnsi="Arial" w:cs="Arial"/>
          <w:sz w:val="20"/>
          <w:szCs w:val="20"/>
        </w:rPr>
        <w:t xml:space="preserve">odprowadzanie </w:t>
      </w:r>
      <w:r w:rsidR="0068362A" w:rsidRPr="00B115CF">
        <w:rPr>
          <w:rFonts w:ascii="Arial" w:eastAsia="Batang" w:hAnsi="Arial" w:cs="Arial"/>
          <w:sz w:val="20"/>
          <w:szCs w:val="20"/>
        </w:rPr>
        <w:t>wód</w:t>
      </w:r>
      <w:r w:rsidRPr="00B115CF">
        <w:rPr>
          <w:rFonts w:ascii="Arial" w:eastAsia="Batang" w:hAnsi="Arial" w:cs="Arial"/>
          <w:sz w:val="20"/>
          <w:szCs w:val="20"/>
        </w:rPr>
        <w:t xml:space="preserve"> opadowych i roztopowych </w:t>
      </w:r>
      <w:r w:rsidR="00DE2034" w:rsidRPr="00B115CF">
        <w:rPr>
          <w:rFonts w:ascii="Arial" w:eastAsia="Batang" w:hAnsi="Arial" w:cs="Arial"/>
          <w:sz w:val="20"/>
          <w:szCs w:val="20"/>
        </w:rPr>
        <w:t xml:space="preserve">na własny nieutwardzony teren inwestycji lub </w:t>
      </w:r>
      <w:r w:rsidRPr="00B115CF">
        <w:rPr>
          <w:rFonts w:ascii="Arial" w:eastAsia="Batang" w:hAnsi="Arial" w:cs="Arial"/>
          <w:sz w:val="20"/>
          <w:szCs w:val="20"/>
        </w:rPr>
        <w:t xml:space="preserve">do </w:t>
      </w:r>
      <w:r w:rsidR="008E5B7B" w:rsidRPr="00B115CF">
        <w:rPr>
          <w:rFonts w:ascii="Arial" w:eastAsia="Batang" w:hAnsi="Arial" w:cs="Arial"/>
          <w:sz w:val="20"/>
          <w:szCs w:val="20"/>
        </w:rPr>
        <w:t>zbiorników</w:t>
      </w:r>
      <w:r w:rsidRPr="00B115CF">
        <w:rPr>
          <w:rFonts w:ascii="Arial" w:eastAsia="Batang" w:hAnsi="Arial" w:cs="Arial"/>
          <w:sz w:val="20"/>
          <w:szCs w:val="20"/>
        </w:rPr>
        <w:t xml:space="preserve"> </w:t>
      </w:r>
      <w:r w:rsidR="00DE2034" w:rsidRPr="00B115CF">
        <w:rPr>
          <w:rFonts w:ascii="Arial" w:eastAsia="Batang" w:hAnsi="Arial" w:cs="Arial"/>
          <w:sz w:val="20"/>
          <w:szCs w:val="20"/>
        </w:rPr>
        <w:t xml:space="preserve">wstępnego, </w:t>
      </w:r>
      <w:r w:rsidR="008E5B7B" w:rsidRPr="00B115CF">
        <w:rPr>
          <w:rFonts w:ascii="Arial" w:eastAsia="Batang" w:hAnsi="Arial" w:cs="Arial"/>
          <w:sz w:val="20"/>
          <w:szCs w:val="20"/>
        </w:rPr>
        <w:t>fermentacyjn</w:t>
      </w:r>
      <w:r w:rsidR="00DE2034" w:rsidRPr="00B115CF">
        <w:rPr>
          <w:rFonts w:ascii="Arial" w:eastAsia="Batang" w:hAnsi="Arial" w:cs="Arial"/>
          <w:sz w:val="20"/>
          <w:szCs w:val="20"/>
        </w:rPr>
        <w:t>ych</w:t>
      </w:r>
      <w:r w:rsidRPr="00B115CF">
        <w:rPr>
          <w:rFonts w:ascii="Arial" w:eastAsia="Batang" w:hAnsi="Arial" w:cs="Arial"/>
          <w:sz w:val="20"/>
          <w:szCs w:val="20"/>
        </w:rPr>
        <w:t xml:space="preserve"> i magazynowego</w:t>
      </w:r>
      <w:r w:rsidR="008E5B7B" w:rsidRPr="00B115CF">
        <w:rPr>
          <w:rFonts w:ascii="Arial" w:eastAsia="Batang" w:hAnsi="Arial" w:cs="Arial"/>
          <w:sz w:val="20"/>
          <w:szCs w:val="20"/>
        </w:rPr>
        <w:t>.</w:t>
      </w:r>
    </w:p>
    <w:p w14:paraId="5DAF9980" w14:textId="183A8806" w:rsidR="004D7064" w:rsidRPr="00B115CF" w:rsidRDefault="004D7064" w:rsidP="00F059A1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  <w:rPr>
          <w:rFonts w:ascii="Arial" w:eastAsia="Batang" w:hAnsi="Arial" w:cs="Arial"/>
          <w:sz w:val="20"/>
          <w:szCs w:val="20"/>
        </w:rPr>
      </w:pPr>
      <w:r w:rsidRPr="00B115CF">
        <w:rPr>
          <w:rFonts w:ascii="Arial" w:eastAsia="Batang" w:hAnsi="Arial" w:cs="Arial"/>
          <w:sz w:val="20"/>
          <w:szCs w:val="20"/>
        </w:rPr>
        <w:t>zewnętrzne i wewnętrzne instalacje elektroenergetyczne, teletechniczne, oświetlenia zewnętrznego i odgromowe,</w:t>
      </w:r>
    </w:p>
    <w:p w14:paraId="34A0AF8C" w14:textId="77777777" w:rsidR="002210DF" w:rsidRPr="00EF145B" w:rsidRDefault="004D7064" w:rsidP="00497730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  <w:rPr>
          <w:rFonts w:ascii="Arial" w:eastAsia="Batang" w:hAnsi="Arial" w:cs="Arial"/>
          <w:sz w:val="20"/>
          <w:szCs w:val="20"/>
        </w:rPr>
      </w:pPr>
      <w:r w:rsidRPr="00EF145B">
        <w:rPr>
          <w:rFonts w:ascii="Arial" w:eastAsia="Batang" w:hAnsi="Arial" w:cs="Arial"/>
          <w:sz w:val="20"/>
          <w:szCs w:val="20"/>
        </w:rPr>
        <w:t>zewnętrzne i wewnętrzne instalacje wodociągowe, kanalizacyjne, przeciwpożarowe</w:t>
      </w:r>
      <w:r w:rsidR="00DE2034">
        <w:rPr>
          <w:rFonts w:ascii="Arial" w:eastAsia="Batang" w:hAnsi="Arial" w:cs="Arial"/>
          <w:sz w:val="20"/>
          <w:szCs w:val="20"/>
        </w:rPr>
        <w:t xml:space="preserve"> </w:t>
      </w:r>
      <w:r w:rsidRPr="00EF145B">
        <w:rPr>
          <w:rFonts w:ascii="Arial" w:eastAsia="Batang" w:hAnsi="Arial" w:cs="Arial"/>
          <w:sz w:val="20"/>
          <w:szCs w:val="20"/>
        </w:rPr>
        <w:t>i technologiczne,</w:t>
      </w:r>
    </w:p>
    <w:p w14:paraId="137B64DB" w14:textId="77777777" w:rsidR="00587765" w:rsidRPr="00EF145B" w:rsidRDefault="002210DF" w:rsidP="00497730">
      <w:pPr>
        <w:numPr>
          <w:ilvl w:val="0"/>
          <w:numId w:val="4"/>
        </w:numPr>
        <w:tabs>
          <w:tab w:val="left" w:pos="720"/>
          <w:tab w:val="left" w:pos="1080"/>
          <w:tab w:val="left" w:pos="1440"/>
        </w:tabs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color w:val="000000"/>
          <w:sz w:val="20"/>
          <w:szCs w:val="20"/>
        </w:rPr>
        <w:lastRenderedPageBreak/>
        <w:t>ewentualne kolizje z istniejącą infrastrukturą Inwestor usuwa na koszt własny zgodnie z warunkami uzyskanymi od zarządcy sieci.</w:t>
      </w:r>
    </w:p>
    <w:p w14:paraId="7FD8D49C" w14:textId="77777777" w:rsidR="00250FA7" w:rsidRPr="00EF145B" w:rsidRDefault="0068362A" w:rsidP="00497730">
      <w:pPr>
        <w:pStyle w:val="Bodytext2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EF145B">
        <w:rPr>
          <w:sz w:val="20"/>
          <w:szCs w:val="20"/>
          <w:lang w:eastAsia="pl-PL" w:bidi="pl-PL"/>
        </w:rPr>
        <w:t>i</w:t>
      </w:r>
      <w:r w:rsidR="00250FA7" w:rsidRPr="00EF145B">
        <w:rPr>
          <w:sz w:val="20"/>
          <w:szCs w:val="20"/>
          <w:lang w:eastAsia="pl-PL" w:bidi="pl-PL"/>
        </w:rPr>
        <w:t xml:space="preserve">lość wytwarzanych odpadów będzie ewidencjonowana zgodnie z obowiązującym katalogiem odpadów z zastosowaniem kart ewidencji odpadów i kart przekazania </w:t>
      </w:r>
    </w:p>
    <w:p w14:paraId="3C616792" w14:textId="77777777" w:rsidR="00250FA7" w:rsidRPr="004A14CC" w:rsidRDefault="0068362A" w:rsidP="00497730">
      <w:pPr>
        <w:pStyle w:val="Bodytext2"/>
        <w:numPr>
          <w:ilvl w:val="0"/>
          <w:numId w:val="4"/>
        </w:numPr>
        <w:spacing w:line="276" w:lineRule="auto"/>
        <w:rPr>
          <w:b/>
          <w:bCs/>
          <w:sz w:val="20"/>
          <w:szCs w:val="20"/>
        </w:rPr>
      </w:pPr>
      <w:r w:rsidRPr="00EF145B">
        <w:rPr>
          <w:sz w:val="20"/>
          <w:szCs w:val="20"/>
          <w:lang w:eastAsia="pl-PL" w:bidi="pl-PL"/>
        </w:rPr>
        <w:t>w</w:t>
      </w:r>
      <w:r w:rsidR="00250FA7" w:rsidRPr="00EF145B">
        <w:rPr>
          <w:sz w:val="20"/>
          <w:szCs w:val="20"/>
          <w:lang w:eastAsia="pl-PL" w:bidi="pl-PL"/>
        </w:rPr>
        <w:t xml:space="preserve"> przypadku racjonalnego postępowania z odpadami, zgodnie z obowiązującymi przepisami, nie </w:t>
      </w:r>
      <w:r w:rsidR="00250FA7" w:rsidRPr="004A14CC">
        <w:rPr>
          <w:sz w:val="20"/>
          <w:szCs w:val="20"/>
          <w:lang w:eastAsia="pl-PL" w:bidi="pl-PL"/>
        </w:rPr>
        <w:t>przewiduje się negatywnego oddziaływania na środowiska</w:t>
      </w:r>
      <w:r w:rsidRPr="004A14CC">
        <w:rPr>
          <w:sz w:val="20"/>
          <w:szCs w:val="20"/>
          <w:lang w:eastAsia="pl-PL" w:bidi="pl-PL"/>
        </w:rPr>
        <w:t>,</w:t>
      </w:r>
    </w:p>
    <w:p w14:paraId="7FCF3276" w14:textId="190B56D2" w:rsidR="00C46792" w:rsidRPr="004A14CC" w:rsidRDefault="00CA3686" w:rsidP="00497730">
      <w:pPr>
        <w:pStyle w:val="Bodytext2"/>
        <w:numPr>
          <w:ilvl w:val="0"/>
          <w:numId w:val="4"/>
        </w:numPr>
        <w:spacing w:line="276" w:lineRule="auto"/>
        <w:rPr>
          <w:sz w:val="20"/>
          <w:szCs w:val="20"/>
          <w:lang w:eastAsia="pl-PL" w:bidi="pl-PL"/>
        </w:rPr>
      </w:pPr>
      <w:r w:rsidRPr="004A14CC">
        <w:rPr>
          <w:sz w:val="20"/>
          <w:szCs w:val="20"/>
          <w:lang w:eastAsia="pl-PL" w:bidi="pl-PL"/>
        </w:rPr>
        <w:t>p</w:t>
      </w:r>
      <w:r w:rsidR="00C46792" w:rsidRPr="004A14CC">
        <w:rPr>
          <w:sz w:val="20"/>
          <w:szCs w:val="20"/>
          <w:lang w:eastAsia="pl-PL" w:bidi="pl-PL"/>
        </w:rPr>
        <w:t>rzez teren działki 221206 2.0016.12/13 obręb Płaszewo przebiega czynny gazociąg wysokiego ciśnienia DN300 stal, dla którego pozwolenie na budowę wydano w 1999 roku</w:t>
      </w:r>
      <w:r w:rsidRPr="004A14CC">
        <w:rPr>
          <w:sz w:val="20"/>
          <w:szCs w:val="20"/>
          <w:lang w:eastAsia="pl-PL" w:bidi="pl-PL"/>
        </w:rPr>
        <w:t>,</w:t>
      </w:r>
    </w:p>
    <w:p w14:paraId="4ACFE4AF" w14:textId="16901EB8" w:rsidR="00C46792" w:rsidRPr="004A14CC" w:rsidRDefault="00CA3686" w:rsidP="00497730">
      <w:pPr>
        <w:pStyle w:val="Bodytext2"/>
        <w:numPr>
          <w:ilvl w:val="0"/>
          <w:numId w:val="4"/>
        </w:numPr>
        <w:spacing w:line="276" w:lineRule="auto"/>
        <w:rPr>
          <w:sz w:val="20"/>
          <w:szCs w:val="20"/>
          <w:lang w:eastAsia="pl-PL" w:bidi="pl-PL"/>
        </w:rPr>
      </w:pPr>
      <w:r w:rsidRPr="004A14CC">
        <w:rPr>
          <w:sz w:val="20"/>
          <w:szCs w:val="20"/>
          <w:lang w:eastAsia="pl-PL" w:bidi="pl-PL"/>
        </w:rPr>
        <w:t>z</w:t>
      </w:r>
      <w:r w:rsidR="00C46792" w:rsidRPr="004A14CC">
        <w:rPr>
          <w:sz w:val="20"/>
          <w:szCs w:val="20"/>
          <w:lang w:eastAsia="pl-PL" w:bidi="pl-PL"/>
        </w:rPr>
        <w:t>godnie z Rozporządzeniem Ministra Gospodarki z dnia 26 Kwietnia 2013r. w sprawie warunków technicznych, jakim powinny odpowiadać sieci gazowe i ich usytuowanie, §10.1 należy zachować wszelkie normatywne odległości oraz strefy kontrolowane. W strefach kontrolowanych nie należy wznosić obiektów budowlanych, urządzać stałych składów i magazynów oraz podejmować działań mogących spowodować uszkodzenia gazociągu podczas jego użytkowania. W strefach kontrolowanych nie mogą rosnąć drzewa w odległości mniejszej niż 2,0 m od gazociągów o średnicy do DN 300 włącznie i 3,0 m od gazociągów o średnicy większej niż DN 300, licząc od osi gazociągu do pni drzew. Szerokość strefy kontrolowanej dla gazociągu o ciśnieniu roboczym powyżej 1.6MPa oraz średnicy do DN300 włącznie wynosi 6m</w:t>
      </w:r>
      <w:r w:rsidRPr="004A14CC">
        <w:rPr>
          <w:sz w:val="20"/>
          <w:szCs w:val="20"/>
          <w:lang w:eastAsia="pl-PL" w:bidi="pl-PL"/>
        </w:rPr>
        <w:t>,</w:t>
      </w:r>
    </w:p>
    <w:p w14:paraId="2484E551" w14:textId="4D19E74C" w:rsidR="00250FA7" w:rsidRPr="004A14CC" w:rsidRDefault="00CA3686" w:rsidP="00497730">
      <w:pPr>
        <w:pStyle w:val="Bodytext2"/>
        <w:numPr>
          <w:ilvl w:val="0"/>
          <w:numId w:val="4"/>
        </w:numPr>
        <w:spacing w:line="276" w:lineRule="auto"/>
        <w:rPr>
          <w:sz w:val="20"/>
          <w:szCs w:val="20"/>
          <w:lang w:eastAsia="pl-PL" w:bidi="pl-PL"/>
        </w:rPr>
      </w:pPr>
      <w:r w:rsidRPr="004A14CC">
        <w:rPr>
          <w:sz w:val="20"/>
          <w:szCs w:val="20"/>
          <w:lang w:eastAsia="pl-PL" w:bidi="pl-PL"/>
        </w:rPr>
        <w:t>w</w:t>
      </w:r>
      <w:r w:rsidR="00C46792" w:rsidRPr="004A14CC">
        <w:rPr>
          <w:sz w:val="20"/>
          <w:szCs w:val="20"/>
          <w:lang w:eastAsia="pl-PL" w:bidi="pl-PL"/>
        </w:rPr>
        <w:t xml:space="preserve"> przypadku planowania posadowienia obiektów terenowych w obrębie gazociągu dla którego wydano pozwolenie na budowę przed dniem 12.12.2001</w:t>
      </w:r>
      <w:r w:rsidR="00D70AD1" w:rsidRPr="004A14CC">
        <w:rPr>
          <w:sz w:val="20"/>
          <w:szCs w:val="20"/>
          <w:lang w:eastAsia="pl-PL" w:bidi="pl-PL"/>
        </w:rPr>
        <w:t>r.</w:t>
      </w:r>
      <w:r w:rsidR="00C46792" w:rsidRPr="004A14CC">
        <w:rPr>
          <w:sz w:val="20"/>
          <w:szCs w:val="20"/>
          <w:lang w:eastAsia="pl-PL" w:bidi="pl-PL"/>
        </w:rPr>
        <w:t xml:space="preserve"> szerokość stref kontrolowanych wyznacza się zgodnie z załącznikiem nr 2 do powyższego rozporządzenia</w:t>
      </w:r>
      <w:r w:rsidRPr="004A14CC">
        <w:rPr>
          <w:sz w:val="20"/>
          <w:szCs w:val="20"/>
          <w:lang w:eastAsia="pl-PL" w:bidi="pl-PL"/>
        </w:rPr>
        <w:t>,</w:t>
      </w:r>
    </w:p>
    <w:p w14:paraId="195E22CE" w14:textId="66940AAB" w:rsidR="00C46792" w:rsidRPr="004A14CC" w:rsidRDefault="00CA3686" w:rsidP="00497730">
      <w:pPr>
        <w:pStyle w:val="Bodytext2"/>
        <w:numPr>
          <w:ilvl w:val="0"/>
          <w:numId w:val="4"/>
        </w:numPr>
        <w:spacing w:line="276" w:lineRule="auto"/>
        <w:rPr>
          <w:sz w:val="20"/>
          <w:szCs w:val="20"/>
          <w:lang w:eastAsia="pl-PL" w:bidi="pl-PL"/>
        </w:rPr>
      </w:pPr>
      <w:r w:rsidRPr="004A14CC">
        <w:rPr>
          <w:sz w:val="20"/>
          <w:szCs w:val="20"/>
          <w:lang w:eastAsia="pl-PL" w:bidi="pl-PL"/>
        </w:rPr>
        <w:t>w</w:t>
      </w:r>
      <w:r w:rsidR="00C46792" w:rsidRPr="004A14CC">
        <w:rPr>
          <w:sz w:val="20"/>
          <w:szCs w:val="20"/>
          <w:lang w:eastAsia="pl-PL" w:bidi="pl-PL"/>
        </w:rPr>
        <w:t xml:space="preserve">szelkie prace w obrębie strefy kontrolowanej </w:t>
      </w:r>
      <w:r w:rsidRPr="004A14CC">
        <w:rPr>
          <w:sz w:val="20"/>
          <w:szCs w:val="20"/>
          <w:lang w:eastAsia="pl-PL" w:bidi="pl-PL"/>
        </w:rPr>
        <w:t xml:space="preserve">gazociągu </w:t>
      </w:r>
      <w:r w:rsidR="00C46792" w:rsidRPr="004A14CC">
        <w:rPr>
          <w:sz w:val="20"/>
          <w:szCs w:val="20"/>
          <w:lang w:eastAsia="pl-PL" w:bidi="pl-PL"/>
        </w:rPr>
        <w:t>powinny być prowadzone ręcznie oraz za zgodą i pod nadzorem OZG w Koszalinie</w:t>
      </w:r>
      <w:r w:rsidRPr="004A14CC">
        <w:rPr>
          <w:sz w:val="20"/>
          <w:szCs w:val="20"/>
          <w:lang w:eastAsia="pl-PL" w:bidi="pl-PL"/>
        </w:rPr>
        <w:t>,</w:t>
      </w:r>
    </w:p>
    <w:p w14:paraId="79D366BD" w14:textId="77777777" w:rsidR="003340B6" w:rsidRPr="004A14CC" w:rsidRDefault="00CA3686" w:rsidP="00497730">
      <w:pPr>
        <w:pStyle w:val="Bodytext2"/>
        <w:numPr>
          <w:ilvl w:val="0"/>
          <w:numId w:val="4"/>
        </w:numPr>
        <w:spacing w:line="276" w:lineRule="auto"/>
        <w:rPr>
          <w:sz w:val="20"/>
          <w:szCs w:val="20"/>
          <w:lang w:eastAsia="pl-PL" w:bidi="pl-PL"/>
        </w:rPr>
      </w:pPr>
      <w:r w:rsidRPr="004A14CC">
        <w:rPr>
          <w:sz w:val="20"/>
          <w:szCs w:val="20"/>
          <w:lang w:eastAsia="pl-PL" w:bidi="pl-PL"/>
        </w:rPr>
        <w:t>p</w:t>
      </w:r>
      <w:r w:rsidR="00C46792" w:rsidRPr="004A14CC">
        <w:rPr>
          <w:sz w:val="20"/>
          <w:szCs w:val="20"/>
          <w:lang w:eastAsia="pl-PL" w:bidi="pl-PL"/>
        </w:rPr>
        <w:t xml:space="preserve">asy eksploatacyjne konieczne dla właściwego korzystania z tego urządzenia, o szerokości niezbędnej do prowadzenia prac eksploatacyjnych, w tym swobodnego wejścia lub wjazdu sprzętu dla zapewnienia obsługi, konserwacji, remontów, napraw, prac kontrolno-pomiarowych oraz do usuwania awarii podano poniżej. </w:t>
      </w:r>
    </w:p>
    <w:p w14:paraId="4B69EC29" w14:textId="6BD1709F" w:rsidR="00C46792" w:rsidRPr="004A14CC" w:rsidRDefault="003340B6" w:rsidP="00497730">
      <w:pPr>
        <w:pStyle w:val="Bodytext2"/>
        <w:numPr>
          <w:ilvl w:val="0"/>
          <w:numId w:val="4"/>
        </w:numPr>
        <w:spacing w:line="276" w:lineRule="auto"/>
        <w:rPr>
          <w:sz w:val="20"/>
          <w:szCs w:val="20"/>
          <w:lang w:eastAsia="pl-PL" w:bidi="pl-PL"/>
        </w:rPr>
      </w:pPr>
      <w:r w:rsidRPr="004A14CC">
        <w:rPr>
          <w:sz w:val="20"/>
          <w:szCs w:val="20"/>
          <w:lang w:eastAsia="pl-PL" w:bidi="pl-PL"/>
        </w:rPr>
        <w:t>s</w:t>
      </w:r>
      <w:r w:rsidR="00C46792" w:rsidRPr="004A14CC">
        <w:rPr>
          <w:sz w:val="20"/>
          <w:szCs w:val="20"/>
          <w:lang w:eastAsia="pl-PL" w:bidi="pl-PL"/>
        </w:rPr>
        <w:t>zerokość pasa eksploatacyjnego w zależności rodzaju sieci dystrybucyjnej dla gazociągów wysokiego ciśnienia powyżej DN 150 wynosi 6m</w:t>
      </w:r>
      <w:r w:rsidR="00CA3686" w:rsidRPr="004A14CC">
        <w:rPr>
          <w:sz w:val="20"/>
          <w:szCs w:val="20"/>
          <w:lang w:eastAsia="pl-PL" w:bidi="pl-PL"/>
        </w:rPr>
        <w:t>,</w:t>
      </w:r>
    </w:p>
    <w:p w14:paraId="3995CAFE" w14:textId="3E7C5029" w:rsidR="00C46792" w:rsidRPr="004A14CC" w:rsidRDefault="00757D66" w:rsidP="00497730">
      <w:pPr>
        <w:pStyle w:val="Bodytext2"/>
        <w:numPr>
          <w:ilvl w:val="0"/>
          <w:numId w:val="4"/>
        </w:numPr>
        <w:spacing w:line="276" w:lineRule="auto"/>
        <w:rPr>
          <w:sz w:val="20"/>
          <w:szCs w:val="20"/>
          <w:lang w:eastAsia="pl-PL" w:bidi="pl-PL"/>
        </w:rPr>
      </w:pPr>
      <w:r w:rsidRPr="004A14CC">
        <w:rPr>
          <w:sz w:val="20"/>
          <w:szCs w:val="20"/>
          <w:lang w:eastAsia="pl-PL" w:bidi="pl-PL"/>
        </w:rPr>
        <w:t>w</w:t>
      </w:r>
      <w:r w:rsidR="00C46792" w:rsidRPr="004A14CC">
        <w:rPr>
          <w:sz w:val="20"/>
          <w:szCs w:val="20"/>
          <w:lang w:eastAsia="pl-PL" w:bidi="pl-PL"/>
        </w:rPr>
        <w:t>szelkie prace projektowe i wykonawcze muszą odbywać się na podstawie ww. aktów prawnych oraz po uzgodnieniu dokumentacji z właściwym zarządcą sieci gazowej.</w:t>
      </w:r>
    </w:p>
    <w:p w14:paraId="0F34B8C3" w14:textId="77777777" w:rsidR="002210DF" w:rsidRPr="00EF145B" w:rsidRDefault="002210DF">
      <w:pPr>
        <w:tabs>
          <w:tab w:val="left" w:pos="162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b/>
          <w:bCs/>
          <w:color w:val="000000"/>
          <w:sz w:val="20"/>
          <w:szCs w:val="20"/>
        </w:rPr>
        <w:t>4.Warunki w zakresie ochrony środowiska i zdrowia ludzi:</w:t>
      </w:r>
    </w:p>
    <w:p w14:paraId="74A0BD45" w14:textId="77777777" w:rsidR="004D7064" w:rsidRPr="00EF145B" w:rsidRDefault="004D7064" w:rsidP="00497730">
      <w:pPr>
        <w:pStyle w:val="Akapitzlist1"/>
        <w:widowControl w:val="0"/>
        <w:numPr>
          <w:ilvl w:val="0"/>
          <w:numId w:val="16"/>
        </w:numPr>
        <w:tabs>
          <w:tab w:val="left" w:pos="0"/>
        </w:tabs>
        <w:spacing w:line="276" w:lineRule="auto"/>
        <w:jc w:val="both"/>
        <w:rPr>
          <w:rFonts w:ascii="Arial" w:hAnsi="Arial" w:cs="Arial"/>
          <w:spacing w:val="2"/>
          <w:sz w:val="20"/>
          <w:szCs w:val="20"/>
        </w:rPr>
      </w:pPr>
      <w:r w:rsidRPr="00EF145B">
        <w:rPr>
          <w:rFonts w:ascii="Arial" w:hAnsi="Arial" w:cs="Arial"/>
          <w:spacing w:val="2"/>
          <w:sz w:val="20"/>
          <w:szCs w:val="20"/>
        </w:rPr>
        <w:t>ograniczyć pylenie poprzez stosowanie plandek lub innych osłon dla magazynowanych materiałów pylących;</w:t>
      </w:r>
    </w:p>
    <w:p w14:paraId="5589F541" w14:textId="43CB2A2F" w:rsidR="004D7064" w:rsidRPr="00EF145B" w:rsidRDefault="004D7064" w:rsidP="00497730">
      <w:pPr>
        <w:pStyle w:val="Akapitzlist1"/>
        <w:widowControl w:val="0"/>
        <w:numPr>
          <w:ilvl w:val="0"/>
          <w:numId w:val="16"/>
        </w:numPr>
        <w:tabs>
          <w:tab w:val="left" w:pos="0"/>
        </w:tabs>
        <w:spacing w:line="276" w:lineRule="auto"/>
        <w:jc w:val="both"/>
        <w:rPr>
          <w:rFonts w:ascii="Arial" w:hAnsi="Arial" w:cs="Arial"/>
          <w:spacing w:val="2"/>
          <w:sz w:val="20"/>
          <w:szCs w:val="20"/>
        </w:rPr>
      </w:pPr>
      <w:r w:rsidRPr="00EF145B">
        <w:rPr>
          <w:rFonts w:ascii="Arial" w:hAnsi="Arial" w:cs="Arial"/>
          <w:spacing w:val="2"/>
          <w:sz w:val="20"/>
          <w:szCs w:val="20"/>
        </w:rPr>
        <w:t xml:space="preserve">w przypadku stwierdzenia obecności małych zwierząt w wykopach niezwłocznie je wydostać </w:t>
      </w:r>
      <w:r w:rsidR="004A14CC">
        <w:rPr>
          <w:rFonts w:ascii="Arial" w:hAnsi="Arial" w:cs="Arial"/>
          <w:spacing w:val="2"/>
          <w:sz w:val="20"/>
          <w:szCs w:val="20"/>
        </w:rPr>
        <w:br/>
      </w:r>
      <w:r w:rsidRPr="00EF145B">
        <w:rPr>
          <w:rFonts w:ascii="Arial" w:hAnsi="Arial" w:cs="Arial"/>
          <w:spacing w:val="2"/>
          <w:sz w:val="20"/>
          <w:szCs w:val="20"/>
        </w:rPr>
        <w:t>i przenieść poza zasięg inwestycji, na odpowiednie siedliska. Prace prowadzić przy użyciu rękawiczek ochronnych a używany do tego sprzęt dezynfekować. Przenoszenie prowadzić pod nadzorem przyrodnika. Prace potwierdzić odpowiednim wpisem w dokumentacji budowy;</w:t>
      </w:r>
    </w:p>
    <w:p w14:paraId="28929BC0" w14:textId="77777777" w:rsidR="004D7064" w:rsidRPr="00EF145B" w:rsidRDefault="004D7064" w:rsidP="00497730">
      <w:pPr>
        <w:pStyle w:val="Akapitzlist1"/>
        <w:widowControl w:val="0"/>
        <w:numPr>
          <w:ilvl w:val="0"/>
          <w:numId w:val="16"/>
        </w:numPr>
        <w:tabs>
          <w:tab w:val="left" w:pos="0"/>
        </w:tabs>
        <w:spacing w:line="276" w:lineRule="auto"/>
        <w:jc w:val="both"/>
        <w:rPr>
          <w:rFonts w:ascii="Arial" w:hAnsi="Arial" w:cs="Arial"/>
          <w:spacing w:val="2"/>
          <w:sz w:val="20"/>
          <w:szCs w:val="20"/>
        </w:rPr>
      </w:pPr>
      <w:r w:rsidRPr="00EF145B">
        <w:rPr>
          <w:rFonts w:ascii="Arial" w:hAnsi="Arial" w:cs="Arial"/>
          <w:spacing w:val="2"/>
          <w:sz w:val="20"/>
          <w:szCs w:val="20"/>
        </w:rPr>
        <w:t>podjąć działania ograniczające pylenie wtórne wynikające z ruchu pojazdów i maszyn budowlanych (np. zraszanie dróg transportowych);</w:t>
      </w:r>
    </w:p>
    <w:p w14:paraId="1B6DE620" w14:textId="77777777" w:rsidR="004D7064" w:rsidRPr="00EF145B" w:rsidRDefault="004D7064" w:rsidP="00497730">
      <w:pPr>
        <w:pStyle w:val="Akapitzlist1"/>
        <w:widowControl w:val="0"/>
        <w:numPr>
          <w:ilvl w:val="0"/>
          <w:numId w:val="16"/>
        </w:numPr>
        <w:tabs>
          <w:tab w:val="left" w:pos="0"/>
        </w:tabs>
        <w:spacing w:line="276" w:lineRule="auto"/>
        <w:jc w:val="both"/>
        <w:rPr>
          <w:rFonts w:ascii="Arial" w:hAnsi="Arial" w:cs="Arial"/>
          <w:spacing w:val="2"/>
          <w:sz w:val="20"/>
          <w:szCs w:val="20"/>
        </w:rPr>
      </w:pPr>
      <w:r w:rsidRPr="00EF145B">
        <w:rPr>
          <w:rFonts w:ascii="Arial" w:hAnsi="Arial" w:cs="Arial"/>
          <w:spacing w:val="2"/>
          <w:sz w:val="20"/>
          <w:szCs w:val="20"/>
        </w:rPr>
        <w:t>usuniętą warstwę gleby gromadzić w postaci pryzmy a następnie wykorzystać do uporządkowania terenów przekształconych w trakcie prac ziemno-budowlanych oraz do kształtowania terenów zieleni,</w:t>
      </w:r>
    </w:p>
    <w:p w14:paraId="62221724" w14:textId="77777777" w:rsidR="004D7064" w:rsidRPr="00EF145B" w:rsidRDefault="004D7064" w:rsidP="00497730">
      <w:pPr>
        <w:pStyle w:val="Akapitzlist1"/>
        <w:widowControl w:val="0"/>
        <w:numPr>
          <w:ilvl w:val="0"/>
          <w:numId w:val="16"/>
        </w:numPr>
        <w:tabs>
          <w:tab w:val="left" w:pos="0"/>
        </w:tabs>
        <w:spacing w:line="276" w:lineRule="auto"/>
        <w:jc w:val="both"/>
        <w:rPr>
          <w:rFonts w:ascii="Arial" w:hAnsi="Arial" w:cs="Arial"/>
          <w:spacing w:val="2"/>
          <w:sz w:val="20"/>
          <w:szCs w:val="20"/>
        </w:rPr>
      </w:pPr>
      <w:r w:rsidRPr="00EF145B">
        <w:rPr>
          <w:rFonts w:ascii="Arial" w:hAnsi="Arial" w:cs="Arial"/>
          <w:spacing w:val="2"/>
          <w:sz w:val="20"/>
          <w:szCs w:val="20"/>
        </w:rPr>
        <w:t xml:space="preserve">prowadzić stałą kontrolę stanu technicznego środków transportu i urządzeń </w:t>
      </w:r>
    </w:p>
    <w:p w14:paraId="50DE9EC9" w14:textId="77777777" w:rsidR="004D7064" w:rsidRPr="00EF145B" w:rsidRDefault="004D7064" w:rsidP="00497730">
      <w:pPr>
        <w:pStyle w:val="Akapitzlist1"/>
        <w:widowControl w:val="0"/>
        <w:numPr>
          <w:ilvl w:val="0"/>
          <w:numId w:val="16"/>
        </w:numPr>
        <w:tabs>
          <w:tab w:val="left" w:pos="0"/>
        </w:tabs>
        <w:spacing w:line="276" w:lineRule="auto"/>
        <w:jc w:val="both"/>
        <w:rPr>
          <w:rFonts w:ascii="Arial" w:hAnsi="Arial" w:cs="Arial"/>
          <w:spacing w:val="2"/>
          <w:sz w:val="20"/>
          <w:szCs w:val="20"/>
        </w:rPr>
      </w:pPr>
      <w:r w:rsidRPr="00EF145B">
        <w:rPr>
          <w:rFonts w:ascii="Arial" w:hAnsi="Arial" w:cs="Arial"/>
          <w:spacing w:val="2"/>
          <w:sz w:val="20"/>
          <w:szCs w:val="20"/>
        </w:rPr>
        <w:t>prace budowlane prowadzić zgodnie z obowiązującymi przepisami i normami prawnymi,</w:t>
      </w:r>
    </w:p>
    <w:p w14:paraId="077E75A4" w14:textId="77777777" w:rsidR="004D7064" w:rsidRPr="00EF145B" w:rsidRDefault="004D7064" w:rsidP="00497730">
      <w:pPr>
        <w:pStyle w:val="Akapitzlist1"/>
        <w:widowControl w:val="0"/>
        <w:numPr>
          <w:ilvl w:val="0"/>
          <w:numId w:val="16"/>
        </w:numPr>
        <w:tabs>
          <w:tab w:val="left" w:pos="0"/>
        </w:tabs>
        <w:spacing w:line="276" w:lineRule="auto"/>
        <w:jc w:val="both"/>
        <w:rPr>
          <w:rFonts w:ascii="Arial" w:hAnsi="Arial" w:cs="Arial"/>
          <w:spacing w:val="2"/>
          <w:sz w:val="20"/>
          <w:szCs w:val="20"/>
        </w:rPr>
      </w:pPr>
      <w:r w:rsidRPr="00EF145B">
        <w:rPr>
          <w:rFonts w:ascii="Arial" w:hAnsi="Arial" w:cs="Arial"/>
          <w:spacing w:val="2"/>
          <w:sz w:val="20"/>
          <w:szCs w:val="20"/>
        </w:rPr>
        <w:t>stosować w trakcie prac budowlanych jedynie atestowane materiały budowlane, o niskiej szkodliwości dla środowiska, o małym potencjale zagrożeń,</w:t>
      </w:r>
    </w:p>
    <w:p w14:paraId="1973C848" w14:textId="77777777" w:rsidR="004D7064" w:rsidRPr="00EF145B" w:rsidRDefault="004D7064" w:rsidP="00497730">
      <w:pPr>
        <w:pStyle w:val="Akapitzlist1"/>
        <w:widowControl w:val="0"/>
        <w:numPr>
          <w:ilvl w:val="0"/>
          <w:numId w:val="16"/>
        </w:numPr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F145B">
        <w:rPr>
          <w:rFonts w:ascii="Arial" w:hAnsi="Arial" w:cs="Arial"/>
          <w:spacing w:val="2"/>
          <w:sz w:val="20"/>
          <w:szCs w:val="20"/>
        </w:rPr>
        <w:t xml:space="preserve">w celu neutralizacji ewentualnych wycieków substancji ropopochodnych należy na bieżąco usuwać je z wykorzystaniem sorbetów, a w przypadku znacznego zanieczyszczenia gruntu zapewnić sprawne jego zebranie i usunięcie przez uprawniony podmiot, </w:t>
      </w:r>
    </w:p>
    <w:p w14:paraId="09D73260" w14:textId="77777777" w:rsidR="004D7064" w:rsidRPr="004A14CC" w:rsidRDefault="004D7064" w:rsidP="0068362A">
      <w:pPr>
        <w:tabs>
          <w:tab w:val="left" w:pos="0"/>
        </w:tabs>
        <w:spacing w:line="276" w:lineRule="auto"/>
        <w:ind w:left="360"/>
        <w:jc w:val="both"/>
        <w:rPr>
          <w:rFonts w:ascii="Arial" w:hAnsi="Arial" w:cs="Arial"/>
          <w:bCs/>
          <w:spacing w:val="2"/>
          <w:sz w:val="20"/>
          <w:szCs w:val="20"/>
        </w:rPr>
      </w:pPr>
      <w:r w:rsidRPr="004A14CC">
        <w:rPr>
          <w:rFonts w:ascii="Arial" w:hAnsi="Arial" w:cs="Arial"/>
          <w:bCs/>
          <w:sz w:val="20"/>
          <w:szCs w:val="20"/>
          <w:u w:val="single"/>
        </w:rPr>
        <w:t>Na etapie eksploatacji przedsięwzięcia należy podjąć następujące działania:</w:t>
      </w:r>
    </w:p>
    <w:p w14:paraId="1FB4338A" w14:textId="77777777" w:rsidR="004D7064" w:rsidRPr="00EF145B" w:rsidRDefault="004D7064" w:rsidP="00497730">
      <w:pPr>
        <w:pStyle w:val="Akapitzlist1"/>
        <w:widowControl w:val="0"/>
        <w:numPr>
          <w:ilvl w:val="0"/>
          <w:numId w:val="16"/>
        </w:numPr>
        <w:tabs>
          <w:tab w:val="left" w:pos="0"/>
        </w:tabs>
        <w:spacing w:line="276" w:lineRule="auto"/>
        <w:jc w:val="both"/>
        <w:rPr>
          <w:rFonts w:ascii="Arial" w:hAnsi="Arial" w:cs="Arial"/>
          <w:spacing w:val="2"/>
          <w:sz w:val="20"/>
          <w:szCs w:val="20"/>
        </w:rPr>
      </w:pPr>
      <w:r w:rsidRPr="00EF145B">
        <w:rPr>
          <w:rFonts w:ascii="Arial" w:hAnsi="Arial" w:cs="Arial"/>
          <w:spacing w:val="2"/>
          <w:sz w:val="20"/>
          <w:szCs w:val="20"/>
        </w:rPr>
        <w:t>przeprowadzać okresowe przeglądy stanu technicznego obiektu i na bieżąco usuwać wszelkie nieprawidłowości, w szczególności monitorować pracę urządzeń,</w:t>
      </w:r>
    </w:p>
    <w:p w14:paraId="5F2A047B" w14:textId="77777777" w:rsidR="004D7064" w:rsidRPr="00EF145B" w:rsidRDefault="004D7064" w:rsidP="00497730">
      <w:pPr>
        <w:pStyle w:val="Akapitzlist1"/>
        <w:widowControl w:val="0"/>
        <w:numPr>
          <w:ilvl w:val="0"/>
          <w:numId w:val="16"/>
        </w:numPr>
        <w:tabs>
          <w:tab w:val="left" w:pos="0"/>
        </w:tabs>
        <w:spacing w:line="276" w:lineRule="auto"/>
        <w:jc w:val="both"/>
        <w:rPr>
          <w:rFonts w:ascii="Arial" w:hAnsi="Arial" w:cs="Arial"/>
          <w:spacing w:val="2"/>
          <w:sz w:val="20"/>
          <w:szCs w:val="20"/>
        </w:rPr>
      </w:pPr>
      <w:r w:rsidRPr="00EF145B">
        <w:rPr>
          <w:rFonts w:ascii="Arial" w:hAnsi="Arial" w:cs="Arial"/>
          <w:spacing w:val="2"/>
          <w:sz w:val="20"/>
          <w:szCs w:val="20"/>
        </w:rPr>
        <w:lastRenderedPageBreak/>
        <w:t xml:space="preserve">dowóz substratów, charakteryzujących się potencjalną uciążliwością </w:t>
      </w:r>
      <w:proofErr w:type="spellStart"/>
      <w:r w:rsidRPr="00EF145B">
        <w:rPr>
          <w:rFonts w:ascii="Arial" w:hAnsi="Arial" w:cs="Arial"/>
          <w:spacing w:val="2"/>
          <w:sz w:val="20"/>
          <w:szCs w:val="20"/>
        </w:rPr>
        <w:t>odorową</w:t>
      </w:r>
      <w:proofErr w:type="spellEnd"/>
      <w:r w:rsidRPr="00EF145B">
        <w:rPr>
          <w:rFonts w:ascii="Arial" w:hAnsi="Arial" w:cs="Arial"/>
          <w:spacing w:val="2"/>
          <w:sz w:val="20"/>
          <w:szCs w:val="20"/>
        </w:rPr>
        <w:t xml:space="preserve">, realizować transportem specjalistycznym, zapewniającym pełna hermetyzację; </w:t>
      </w:r>
    </w:p>
    <w:p w14:paraId="69FACA3B" w14:textId="77777777" w:rsidR="004D7064" w:rsidRPr="00EF145B" w:rsidRDefault="004D7064" w:rsidP="00497730">
      <w:pPr>
        <w:pStyle w:val="Akapitzlist1"/>
        <w:widowControl w:val="0"/>
        <w:numPr>
          <w:ilvl w:val="0"/>
          <w:numId w:val="16"/>
        </w:numPr>
        <w:tabs>
          <w:tab w:val="left" w:pos="0"/>
        </w:tabs>
        <w:spacing w:line="276" w:lineRule="auto"/>
        <w:jc w:val="both"/>
        <w:rPr>
          <w:rFonts w:ascii="Arial" w:hAnsi="Arial" w:cs="Arial"/>
          <w:spacing w:val="2"/>
          <w:sz w:val="20"/>
          <w:szCs w:val="20"/>
        </w:rPr>
      </w:pPr>
      <w:r w:rsidRPr="00EF145B">
        <w:rPr>
          <w:rFonts w:ascii="Arial" w:hAnsi="Arial" w:cs="Arial"/>
          <w:spacing w:val="2"/>
          <w:sz w:val="20"/>
          <w:szCs w:val="20"/>
        </w:rPr>
        <w:t xml:space="preserve">gnojowicę oraz komponenty ciekłe, także wody opadowe i odcieki z placu magazynowego i płyt wychwytujących przechowywać w szczelnym zbiorniku pod przykryciem, wykonanym z elastycznej folii PCV lub PE, ewentualnie żelbetowym lub stalowym; </w:t>
      </w:r>
    </w:p>
    <w:p w14:paraId="552D3AAF" w14:textId="77777777" w:rsidR="004D7064" w:rsidRPr="00EF145B" w:rsidRDefault="004D7064" w:rsidP="00497730">
      <w:pPr>
        <w:pStyle w:val="Akapitzlist1"/>
        <w:widowControl w:val="0"/>
        <w:numPr>
          <w:ilvl w:val="0"/>
          <w:numId w:val="16"/>
        </w:numPr>
        <w:tabs>
          <w:tab w:val="left" w:pos="0"/>
        </w:tabs>
        <w:spacing w:line="276" w:lineRule="auto"/>
        <w:jc w:val="both"/>
        <w:rPr>
          <w:rFonts w:ascii="Arial" w:hAnsi="Arial" w:cs="Arial"/>
          <w:spacing w:val="2"/>
          <w:sz w:val="20"/>
          <w:szCs w:val="20"/>
        </w:rPr>
      </w:pPr>
      <w:r w:rsidRPr="00EF145B">
        <w:rPr>
          <w:rFonts w:ascii="Arial" w:hAnsi="Arial" w:cs="Arial"/>
          <w:spacing w:val="2"/>
          <w:sz w:val="20"/>
          <w:szCs w:val="20"/>
        </w:rPr>
        <w:t xml:space="preserve">magazynować pod przykryciem komponenty i odpady stałe powodujące emisję substancji </w:t>
      </w:r>
      <w:proofErr w:type="spellStart"/>
      <w:r w:rsidRPr="00EF145B">
        <w:rPr>
          <w:rFonts w:ascii="Arial" w:hAnsi="Arial" w:cs="Arial"/>
          <w:spacing w:val="2"/>
          <w:sz w:val="20"/>
          <w:szCs w:val="20"/>
        </w:rPr>
        <w:t>odorowych</w:t>
      </w:r>
      <w:proofErr w:type="spellEnd"/>
      <w:r w:rsidRPr="00EF145B">
        <w:rPr>
          <w:rFonts w:ascii="Arial" w:hAnsi="Arial" w:cs="Arial"/>
          <w:spacing w:val="2"/>
          <w:sz w:val="20"/>
          <w:szCs w:val="20"/>
        </w:rPr>
        <w:t xml:space="preserve"> do powietrza,</w:t>
      </w:r>
    </w:p>
    <w:p w14:paraId="43313214" w14:textId="77777777" w:rsidR="004D7064" w:rsidRPr="00EF145B" w:rsidRDefault="004D7064" w:rsidP="00497730">
      <w:pPr>
        <w:pStyle w:val="Akapitzlist1"/>
        <w:widowControl w:val="0"/>
        <w:numPr>
          <w:ilvl w:val="0"/>
          <w:numId w:val="16"/>
        </w:numPr>
        <w:tabs>
          <w:tab w:val="left" w:pos="0"/>
        </w:tabs>
        <w:spacing w:line="276" w:lineRule="auto"/>
        <w:jc w:val="both"/>
        <w:rPr>
          <w:rFonts w:ascii="Arial" w:hAnsi="Arial" w:cs="Arial"/>
          <w:spacing w:val="2"/>
          <w:sz w:val="20"/>
          <w:szCs w:val="20"/>
        </w:rPr>
      </w:pPr>
      <w:r w:rsidRPr="00EF145B">
        <w:rPr>
          <w:rFonts w:ascii="Arial" w:hAnsi="Arial" w:cs="Arial"/>
          <w:spacing w:val="2"/>
          <w:sz w:val="20"/>
          <w:szCs w:val="20"/>
        </w:rPr>
        <w:t>powstające w instalacji odcieki z miejsc magazynowania substratów, odcieki z procesów kierować do procesów technologicznych,</w:t>
      </w:r>
    </w:p>
    <w:p w14:paraId="515AEF53" w14:textId="77777777" w:rsidR="004D7064" w:rsidRPr="00EF145B" w:rsidRDefault="00215A25" w:rsidP="00497730">
      <w:pPr>
        <w:pStyle w:val="Akapitzlist1"/>
        <w:widowControl w:val="0"/>
        <w:numPr>
          <w:ilvl w:val="0"/>
          <w:numId w:val="16"/>
        </w:numPr>
        <w:tabs>
          <w:tab w:val="left" w:pos="0"/>
        </w:tabs>
        <w:spacing w:line="276" w:lineRule="auto"/>
        <w:jc w:val="both"/>
        <w:rPr>
          <w:rFonts w:ascii="Arial" w:hAnsi="Arial" w:cs="Arial"/>
          <w:spacing w:val="2"/>
          <w:sz w:val="20"/>
          <w:szCs w:val="20"/>
        </w:rPr>
      </w:pPr>
      <w:r w:rsidRPr="00EF145B">
        <w:rPr>
          <w:rFonts w:ascii="Arial" w:hAnsi="Arial" w:cs="Arial"/>
          <w:spacing w:val="2"/>
          <w:sz w:val="20"/>
          <w:szCs w:val="20"/>
        </w:rPr>
        <w:t>p</w:t>
      </w:r>
      <w:r w:rsidR="004D7064" w:rsidRPr="00EF145B">
        <w:rPr>
          <w:rFonts w:ascii="Arial" w:hAnsi="Arial" w:cs="Arial"/>
          <w:spacing w:val="2"/>
          <w:sz w:val="20"/>
          <w:szCs w:val="20"/>
        </w:rPr>
        <w:t>rowadzić odzysk odpadu, powstałego w procesie fermentacji, polegający na jego rolniczym wykorzystaniu;</w:t>
      </w:r>
    </w:p>
    <w:p w14:paraId="289C16A0" w14:textId="77777777" w:rsidR="004D7064" w:rsidRPr="00EF145B" w:rsidRDefault="004D7064" w:rsidP="00497730">
      <w:pPr>
        <w:pStyle w:val="Akapitzlist1"/>
        <w:widowControl w:val="0"/>
        <w:numPr>
          <w:ilvl w:val="0"/>
          <w:numId w:val="16"/>
        </w:numPr>
        <w:tabs>
          <w:tab w:val="left" w:pos="0"/>
        </w:tabs>
        <w:spacing w:line="276" w:lineRule="auto"/>
        <w:jc w:val="both"/>
        <w:rPr>
          <w:rFonts w:ascii="Arial" w:hAnsi="Arial" w:cs="Arial"/>
          <w:spacing w:val="2"/>
          <w:sz w:val="20"/>
          <w:szCs w:val="20"/>
        </w:rPr>
      </w:pPr>
      <w:r w:rsidRPr="00EF145B">
        <w:rPr>
          <w:rFonts w:ascii="Arial" w:hAnsi="Arial" w:cs="Arial"/>
          <w:spacing w:val="2"/>
          <w:sz w:val="20"/>
          <w:szCs w:val="20"/>
        </w:rPr>
        <w:t xml:space="preserve">utrzymywać pełną sprawność techniczną maszyn i urządzeń, prowadzić stały nadzór techniczny minimalizujący ryzyko wystąpienia awarii urządzeń oraz infrastruktury towarzyszącej, </w:t>
      </w:r>
    </w:p>
    <w:p w14:paraId="071CB8F1" w14:textId="77777777" w:rsidR="004D7064" w:rsidRPr="00EF145B" w:rsidRDefault="004D7064" w:rsidP="00497730">
      <w:pPr>
        <w:pStyle w:val="Akapitzlist1"/>
        <w:widowControl w:val="0"/>
        <w:numPr>
          <w:ilvl w:val="0"/>
          <w:numId w:val="16"/>
        </w:numPr>
        <w:tabs>
          <w:tab w:val="left" w:pos="0"/>
        </w:tabs>
        <w:spacing w:line="276" w:lineRule="auto"/>
        <w:jc w:val="both"/>
        <w:rPr>
          <w:rFonts w:ascii="Arial" w:hAnsi="Arial" w:cs="Arial"/>
          <w:spacing w:val="2"/>
          <w:sz w:val="20"/>
          <w:szCs w:val="20"/>
        </w:rPr>
      </w:pPr>
      <w:r w:rsidRPr="00EF145B">
        <w:rPr>
          <w:rFonts w:ascii="Arial" w:hAnsi="Arial" w:cs="Arial"/>
          <w:spacing w:val="2"/>
          <w:sz w:val="20"/>
          <w:szCs w:val="20"/>
        </w:rPr>
        <w:t>w czasie wykonywania robót konserwacyjno-remontowych i podczas usuwania ewentualnych awarii należy stosować technologie i organizację robót eliminującą występowanie ponadnormatywnych emisji do środowiska, uciążliwości i ujemnego wpływu na zdrowie ludzi.</w:t>
      </w:r>
    </w:p>
    <w:p w14:paraId="73EFAD98" w14:textId="77777777" w:rsidR="004D7064" w:rsidRPr="00EF145B" w:rsidRDefault="008E5B7B" w:rsidP="00215A25">
      <w:pPr>
        <w:tabs>
          <w:tab w:val="left" w:pos="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bCs/>
          <w:sz w:val="20"/>
          <w:szCs w:val="20"/>
        </w:rPr>
        <w:t xml:space="preserve">W ramach inwestycji zastosować </w:t>
      </w:r>
      <w:r w:rsidR="004D7064" w:rsidRPr="00EF145B">
        <w:rPr>
          <w:rFonts w:ascii="Arial" w:hAnsi="Arial" w:cs="Arial"/>
          <w:bCs/>
          <w:sz w:val="20"/>
          <w:szCs w:val="20"/>
        </w:rPr>
        <w:t>rozwiązania techniczne, technologiczne i organizacyjne minimalizujące oddziaływanie instalacji na środowisko, w szczególności poprzez:</w:t>
      </w:r>
    </w:p>
    <w:p w14:paraId="4CE39B53" w14:textId="77777777" w:rsidR="004D7064" w:rsidRPr="00EF145B" w:rsidRDefault="004D7064" w:rsidP="00497730">
      <w:pPr>
        <w:pStyle w:val="Akapitzlist1"/>
        <w:widowControl w:val="0"/>
        <w:numPr>
          <w:ilvl w:val="0"/>
          <w:numId w:val="16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zainstalowanie urządzenia odpylającego o skuteczności redukcji emisji na poziomie min. 90%, ograniczającego emisję pyłów z kotłowni;</w:t>
      </w:r>
    </w:p>
    <w:p w14:paraId="52CAA9C6" w14:textId="77777777" w:rsidR="004D7064" w:rsidRPr="00EF145B" w:rsidRDefault="004D7064" w:rsidP="00497730">
      <w:pPr>
        <w:pStyle w:val="Akapitzlist1"/>
        <w:widowControl w:val="0"/>
        <w:numPr>
          <w:ilvl w:val="0"/>
          <w:numId w:val="16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 xml:space="preserve">hermetyzację procesu technologicznego poprzez zastosowanie szczelnych zbiorników magazynowych i technologicznych oraz rurociągów przemysłowych w celu ograniczenia emisji substancji, także </w:t>
      </w:r>
      <w:proofErr w:type="spellStart"/>
      <w:r w:rsidRPr="00EF145B">
        <w:rPr>
          <w:rFonts w:ascii="Arial" w:hAnsi="Arial" w:cs="Arial"/>
          <w:sz w:val="20"/>
          <w:szCs w:val="20"/>
        </w:rPr>
        <w:t>odorogennych</w:t>
      </w:r>
      <w:proofErr w:type="spellEnd"/>
      <w:r w:rsidRPr="00EF145B">
        <w:rPr>
          <w:rFonts w:ascii="Arial" w:hAnsi="Arial" w:cs="Arial"/>
          <w:sz w:val="20"/>
          <w:szCs w:val="20"/>
        </w:rPr>
        <w:t xml:space="preserve"> oraz możliwości migracji zanieczyszczeń do gruntu i wód gruntowych;</w:t>
      </w:r>
    </w:p>
    <w:p w14:paraId="43DFFCFA" w14:textId="77777777" w:rsidR="004D7064" w:rsidRPr="00EF145B" w:rsidRDefault="004D7064" w:rsidP="00497730">
      <w:pPr>
        <w:pStyle w:val="Akapitzlist1"/>
        <w:widowControl w:val="0"/>
        <w:numPr>
          <w:ilvl w:val="0"/>
          <w:numId w:val="16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 xml:space="preserve">zapewnienie odpowiedniej pojemności zbiorników na płynny </w:t>
      </w:r>
      <w:proofErr w:type="spellStart"/>
      <w:r w:rsidRPr="00EF145B">
        <w:rPr>
          <w:rFonts w:ascii="Arial" w:hAnsi="Arial" w:cs="Arial"/>
          <w:sz w:val="20"/>
          <w:szCs w:val="20"/>
        </w:rPr>
        <w:t>poferment</w:t>
      </w:r>
      <w:proofErr w:type="spellEnd"/>
      <w:r w:rsidRPr="00EF145B">
        <w:rPr>
          <w:rFonts w:ascii="Arial" w:hAnsi="Arial" w:cs="Arial"/>
          <w:sz w:val="20"/>
          <w:szCs w:val="20"/>
        </w:rPr>
        <w:t>, umożliwiającej zmagazynowanie go przez okres, w którym wykorzystanie rolnicze tego odpadu jest zabronione tj. min. 6 miesięcy;</w:t>
      </w:r>
    </w:p>
    <w:p w14:paraId="3C17DEDA" w14:textId="77777777" w:rsidR="004A14CC" w:rsidRPr="004A14CC" w:rsidRDefault="004D7064" w:rsidP="004A14CC">
      <w:pPr>
        <w:pStyle w:val="Akapitzlist1"/>
        <w:widowControl w:val="0"/>
        <w:numPr>
          <w:ilvl w:val="0"/>
          <w:numId w:val="16"/>
        </w:numPr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zaprojektowanie płyt dennych, oraz zbiorników całego układu technologicznego jako szczelnych z odpowiedniej klasy betonu, odpornego na działanie składników agresywnych mogących mieć wpływ na korozję betonu, miejsca łączeń płyt dennych oraz ścian zbiorników dodatkowo uszczelnić.</w:t>
      </w:r>
    </w:p>
    <w:p w14:paraId="1FC8D5FC" w14:textId="59A1F8AF" w:rsidR="002210DF" w:rsidRPr="004A14CC" w:rsidRDefault="008E5B7B" w:rsidP="004A14CC">
      <w:pPr>
        <w:pStyle w:val="Akapitzlist1"/>
        <w:widowControl w:val="0"/>
        <w:tabs>
          <w:tab w:val="left" w:pos="0"/>
        </w:tabs>
        <w:spacing w:line="276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4A14CC">
        <w:rPr>
          <w:rFonts w:ascii="Arial" w:hAnsi="Arial" w:cs="Arial"/>
          <w:color w:val="000000"/>
          <w:sz w:val="20"/>
          <w:szCs w:val="20"/>
        </w:rPr>
        <w:t>T</w:t>
      </w:r>
      <w:r w:rsidR="002210DF" w:rsidRPr="004A14CC">
        <w:rPr>
          <w:rFonts w:ascii="Arial" w:hAnsi="Arial" w:cs="Arial"/>
          <w:color w:val="000000"/>
          <w:sz w:val="20"/>
          <w:szCs w:val="20"/>
        </w:rPr>
        <w:t xml:space="preserve">eren </w:t>
      </w:r>
      <w:r w:rsidRPr="004A14CC">
        <w:rPr>
          <w:rFonts w:ascii="Arial" w:hAnsi="Arial" w:cs="Arial"/>
          <w:color w:val="000000"/>
          <w:sz w:val="20"/>
          <w:szCs w:val="20"/>
        </w:rPr>
        <w:t xml:space="preserve">do </w:t>
      </w:r>
      <w:r w:rsidR="002210DF" w:rsidRPr="004A14CC">
        <w:rPr>
          <w:rFonts w:ascii="Arial" w:hAnsi="Arial" w:cs="Arial"/>
          <w:color w:val="000000"/>
          <w:sz w:val="20"/>
          <w:szCs w:val="20"/>
        </w:rPr>
        <w:t>zainwestowania należy do terenów przeznaczonych pod zagospodaro</w:t>
      </w:r>
      <w:r w:rsidR="00DA77D0" w:rsidRPr="004A14CC">
        <w:rPr>
          <w:rFonts w:ascii="Arial" w:hAnsi="Arial" w:cs="Arial"/>
          <w:color w:val="000000"/>
          <w:sz w:val="20"/>
          <w:szCs w:val="20"/>
        </w:rPr>
        <w:t>wanie w </w:t>
      </w:r>
      <w:r w:rsidR="002210DF" w:rsidRPr="004A14CC">
        <w:rPr>
          <w:rFonts w:ascii="Arial" w:hAnsi="Arial" w:cs="Arial"/>
          <w:color w:val="000000"/>
          <w:sz w:val="20"/>
          <w:szCs w:val="20"/>
        </w:rPr>
        <w:t>formie</w:t>
      </w:r>
      <w:r w:rsidR="00FA44F8" w:rsidRPr="004A14CC">
        <w:rPr>
          <w:rFonts w:ascii="Arial" w:hAnsi="Arial" w:cs="Arial"/>
          <w:color w:val="000000"/>
          <w:sz w:val="20"/>
          <w:szCs w:val="20"/>
        </w:rPr>
        <w:t xml:space="preserve"> infrastruktury technicznej</w:t>
      </w:r>
      <w:r w:rsidR="002210DF" w:rsidRPr="004A14CC">
        <w:rPr>
          <w:rFonts w:ascii="Arial" w:hAnsi="Arial" w:cs="Arial"/>
          <w:color w:val="000000"/>
          <w:sz w:val="20"/>
          <w:szCs w:val="20"/>
        </w:rPr>
        <w:t>, dla której dopuszczalny poziom hałasu nie może przekraczać wartości ustalonych dla tych terenów podanych w  rozporządzeniu Ministra Środowiska z dnia 14 czerwca 2007</w:t>
      </w:r>
      <w:r w:rsidR="00DA77D0" w:rsidRPr="004A14CC">
        <w:rPr>
          <w:rFonts w:ascii="Arial" w:hAnsi="Arial" w:cs="Arial"/>
          <w:color w:val="000000"/>
          <w:sz w:val="20"/>
          <w:szCs w:val="20"/>
        </w:rPr>
        <w:t xml:space="preserve"> r. w </w:t>
      </w:r>
      <w:r w:rsidR="002210DF" w:rsidRPr="004A14CC">
        <w:rPr>
          <w:rFonts w:ascii="Arial" w:hAnsi="Arial" w:cs="Arial"/>
          <w:color w:val="000000"/>
          <w:sz w:val="20"/>
          <w:szCs w:val="20"/>
        </w:rPr>
        <w:t>sprawie dopuszczalnych poziomów hałasu w środowisku</w:t>
      </w:r>
      <w:r w:rsidR="00215A25" w:rsidRPr="004A14CC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="00215A25" w:rsidRPr="004A14CC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="00215A25" w:rsidRPr="004A14CC">
        <w:rPr>
          <w:rFonts w:ascii="Arial" w:hAnsi="Arial" w:cs="Arial"/>
          <w:color w:val="000000"/>
          <w:sz w:val="20"/>
          <w:szCs w:val="20"/>
        </w:rPr>
        <w:t>. Dz. U z 2012 r.  poz. 112 )</w:t>
      </w:r>
      <w:r w:rsidR="002210DF" w:rsidRPr="004A14CC">
        <w:rPr>
          <w:rFonts w:ascii="Arial" w:hAnsi="Arial" w:cs="Arial"/>
          <w:color w:val="000000"/>
          <w:sz w:val="20"/>
          <w:szCs w:val="20"/>
        </w:rPr>
        <w:t>.</w:t>
      </w:r>
    </w:p>
    <w:p w14:paraId="76C5DAB8" w14:textId="77777777" w:rsidR="004E7E20" w:rsidRPr="0048676F" w:rsidRDefault="002210DF" w:rsidP="004A14CC">
      <w:pPr>
        <w:numPr>
          <w:ilvl w:val="0"/>
          <w:numId w:val="24"/>
        </w:numPr>
        <w:tabs>
          <w:tab w:val="left" w:pos="720"/>
          <w:tab w:val="left" w:pos="1080"/>
          <w:tab w:val="left" w:pos="1440"/>
        </w:tabs>
        <w:spacing w:after="57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color w:val="000000"/>
          <w:sz w:val="20"/>
          <w:szCs w:val="20"/>
        </w:rPr>
        <w:t xml:space="preserve">planowana inwestycja nie wprowadza do powietrza, wody, gleby </w:t>
      </w:r>
      <w:r w:rsidRPr="0048676F">
        <w:rPr>
          <w:rFonts w:ascii="Arial" w:hAnsi="Arial" w:cs="Arial"/>
          <w:color w:val="000000"/>
          <w:sz w:val="20"/>
          <w:szCs w:val="20"/>
        </w:rPr>
        <w:t xml:space="preserve">lub ziemi wibracji  w rozumieniu przepisów z dnia 27 kwietnia 2001 r. </w:t>
      </w:r>
      <w:r w:rsidR="009D7601" w:rsidRPr="0048676F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48676F">
        <w:rPr>
          <w:rFonts w:ascii="Arial" w:hAnsi="Arial" w:cs="Arial"/>
          <w:color w:val="000000"/>
          <w:sz w:val="20"/>
          <w:szCs w:val="20"/>
        </w:rPr>
        <w:t xml:space="preserve">Prawo ochrony środowiska </w:t>
      </w:r>
      <w:r w:rsidR="0048676F" w:rsidRPr="0048676F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48676F" w:rsidRPr="0048676F">
        <w:rPr>
          <w:rFonts w:ascii="Arial" w:hAnsi="Arial" w:cs="Arial"/>
          <w:sz w:val="20"/>
          <w:szCs w:val="20"/>
        </w:rPr>
        <w:t>t.j</w:t>
      </w:r>
      <w:proofErr w:type="spellEnd"/>
      <w:r w:rsidR="0048676F" w:rsidRPr="0048676F">
        <w:rPr>
          <w:rFonts w:ascii="Arial" w:hAnsi="Arial" w:cs="Arial"/>
          <w:sz w:val="20"/>
          <w:szCs w:val="20"/>
        </w:rPr>
        <w:t>. Dz. U. z 2024 r. poz. 54).</w:t>
      </w:r>
    </w:p>
    <w:p w14:paraId="1F64C233" w14:textId="77777777" w:rsidR="002210DF" w:rsidRPr="00EF145B" w:rsidRDefault="002210DF" w:rsidP="004A14CC">
      <w:pPr>
        <w:numPr>
          <w:ilvl w:val="0"/>
          <w:numId w:val="24"/>
        </w:numPr>
        <w:tabs>
          <w:tab w:val="left" w:pos="720"/>
          <w:tab w:val="left" w:pos="1080"/>
          <w:tab w:val="left" w:pos="1440"/>
        </w:tabs>
        <w:spacing w:after="57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color w:val="000000"/>
          <w:sz w:val="20"/>
          <w:szCs w:val="20"/>
        </w:rPr>
        <w:t xml:space="preserve">należy przestrzegać wymagań określonych w warunkach przyłączenia do sieci elektroenergetycznej w zakresie jej zabezpieczenia przed zakłóceniami elektrycznymi powodowanymi przez instalacje lub sieci wchodzące w skład planowanej inwestycji, stosownie do przepisów rozporządzenia Ministra </w:t>
      </w:r>
      <w:r w:rsidR="00215A25" w:rsidRPr="00EF145B">
        <w:rPr>
          <w:rFonts w:ascii="Arial" w:hAnsi="Arial" w:cs="Arial"/>
          <w:color w:val="000000"/>
          <w:sz w:val="20"/>
          <w:szCs w:val="20"/>
        </w:rPr>
        <w:t xml:space="preserve">Klimatu i Środowiska </w:t>
      </w:r>
      <w:r w:rsidRPr="00EF145B">
        <w:rPr>
          <w:rFonts w:ascii="Arial" w:hAnsi="Arial" w:cs="Arial"/>
          <w:color w:val="000000"/>
          <w:sz w:val="20"/>
          <w:szCs w:val="20"/>
        </w:rPr>
        <w:t xml:space="preserve">z dnia </w:t>
      </w:r>
      <w:r w:rsidR="00215A25" w:rsidRPr="00EF145B">
        <w:rPr>
          <w:rFonts w:ascii="Arial" w:hAnsi="Arial" w:cs="Arial"/>
          <w:color w:val="000000"/>
          <w:sz w:val="20"/>
          <w:szCs w:val="20"/>
        </w:rPr>
        <w:t>22 marca</w:t>
      </w:r>
      <w:r w:rsidRPr="00EF145B">
        <w:rPr>
          <w:rFonts w:ascii="Arial" w:hAnsi="Arial" w:cs="Arial"/>
          <w:color w:val="000000"/>
          <w:sz w:val="20"/>
          <w:szCs w:val="20"/>
        </w:rPr>
        <w:t xml:space="preserve"> 20</w:t>
      </w:r>
      <w:r w:rsidR="00215A25" w:rsidRPr="00EF145B">
        <w:rPr>
          <w:rFonts w:ascii="Arial" w:hAnsi="Arial" w:cs="Arial"/>
          <w:color w:val="000000"/>
          <w:sz w:val="20"/>
          <w:szCs w:val="20"/>
        </w:rPr>
        <w:t>23</w:t>
      </w:r>
      <w:r w:rsidRPr="00EF145B">
        <w:rPr>
          <w:rFonts w:ascii="Arial" w:hAnsi="Arial" w:cs="Arial"/>
          <w:color w:val="000000"/>
          <w:sz w:val="20"/>
          <w:szCs w:val="20"/>
        </w:rPr>
        <w:t xml:space="preserve"> r. w sprawie szczegółowych warunków funkcjonowania systemu elektroenergetycznego (Dz. U. Nr </w:t>
      </w:r>
      <w:r w:rsidR="00215A25" w:rsidRPr="00EF145B">
        <w:rPr>
          <w:rFonts w:ascii="Arial" w:hAnsi="Arial" w:cs="Arial"/>
          <w:color w:val="000000"/>
          <w:sz w:val="20"/>
          <w:szCs w:val="20"/>
        </w:rPr>
        <w:t>2023 r.</w:t>
      </w:r>
      <w:r w:rsidRPr="00EF145B">
        <w:rPr>
          <w:rFonts w:ascii="Arial" w:hAnsi="Arial" w:cs="Arial"/>
          <w:color w:val="000000"/>
          <w:sz w:val="20"/>
          <w:szCs w:val="20"/>
        </w:rPr>
        <w:t xml:space="preserve">, poz. </w:t>
      </w:r>
      <w:r w:rsidR="00215A25" w:rsidRPr="00EF145B">
        <w:rPr>
          <w:rFonts w:ascii="Arial" w:hAnsi="Arial" w:cs="Arial"/>
          <w:color w:val="000000"/>
          <w:sz w:val="20"/>
          <w:szCs w:val="20"/>
        </w:rPr>
        <w:t>819</w:t>
      </w:r>
      <w:r w:rsidRPr="00EF145B">
        <w:rPr>
          <w:rFonts w:ascii="Arial" w:hAnsi="Arial" w:cs="Arial"/>
          <w:color w:val="000000"/>
          <w:sz w:val="20"/>
          <w:szCs w:val="20"/>
        </w:rPr>
        <w:t>)</w:t>
      </w:r>
      <w:r w:rsidR="00215A25" w:rsidRPr="00EF145B">
        <w:rPr>
          <w:rFonts w:ascii="Arial" w:hAnsi="Arial" w:cs="Arial"/>
          <w:color w:val="000000"/>
          <w:sz w:val="20"/>
          <w:szCs w:val="20"/>
        </w:rPr>
        <w:t>,</w:t>
      </w:r>
    </w:p>
    <w:p w14:paraId="777AF404" w14:textId="77777777" w:rsidR="002210DF" w:rsidRPr="00EF145B" w:rsidRDefault="002210DF" w:rsidP="004A14CC">
      <w:pPr>
        <w:numPr>
          <w:ilvl w:val="0"/>
          <w:numId w:val="24"/>
        </w:numPr>
        <w:tabs>
          <w:tab w:val="left" w:pos="720"/>
          <w:tab w:val="left" w:pos="1080"/>
          <w:tab w:val="left" w:pos="1440"/>
        </w:tabs>
        <w:spacing w:after="113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color w:val="000000"/>
          <w:sz w:val="20"/>
          <w:szCs w:val="20"/>
        </w:rPr>
        <w:t>planowana inwestycja nie jest źródłem sztucznych pól elektromagnetycznych w rozumieniu przepisów dnia 27 kwietnia 2001 r. Prawo ochrony środowiska</w:t>
      </w:r>
      <w:r w:rsidRPr="00EF145B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42F04752" w14:textId="77777777" w:rsidR="00A43942" w:rsidRPr="00EF145B" w:rsidRDefault="004325FA" w:rsidP="004325FA">
      <w:pPr>
        <w:tabs>
          <w:tab w:val="left" w:pos="720"/>
          <w:tab w:val="left" w:pos="1080"/>
          <w:tab w:val="left" w:pos="1440"/>
        </w:tabs>
        <w:spacing w:after="57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b/>
          <w:color w:val="000000"/>
          <w:sz w:val="20"/>
          <w:szCs w:val="20"/>
        </w:rPr>
        <w:t>4.</w:t>
      </w:r>
      <w:r w:rsidR="008E5B7B" w:rsidRPr="00EF145B">
        <w:rPr>
          <w:rFonts w:ascii="Arial" w:hAnsi="Arial" w:cs="Arial"/>
          <w:b/>
          <w:color w:val="000000"/>
          <w:sz w:val="20"/>
          <w:szCs w:val="20"/>
        </w:rPr>
        <w:t>1</w:t>
      </w:r>
      <w:r w:rsidRPr="00EF145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210DF" w:rsidRPr="00EF145B">
        <w:rPr>
          <w:rFonts w:ascii="Arial" w:hAnsi="Arial" w:cs="Arial"/>
          <w:b/>
          <w:color w:val="000000"/>
          <w:sz w:val="20"/>
          <w:szCs w:val="20"/>
        </w:rPr>
        <w:t>Określenie warunków ochrony przed zanieczyszczeniem powietrza, wody i gleby.</w:t>
      </w:r>
    </w:p>
    <w:p w14:paraId="16ECF706" w14:textId="77777777" w:rsidR="00250FA7" w:rsidRPr="00EF145B" w:rsidRDefault="00250FA7" w:rsidP="00497730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F145B">
        <w:rPr>
          <w:rFonts w:ascii="Arial" w:eastAsia="Arial" w:hAnsi="Arial" w:cs="Arial"/>
          <w:sz w:val="20"/>
          <w:szCs w:val="20"/>
        </w:rPr>
        <w:t xml:space="preserve">Przedsięwzięcie objęte </w:t>
      </w:r>
      <w:r w:rsidRPr="00EF145B">
        <w:rPr>
          <w:rFonts w:ascii="Arial" w:eastAsia="Arial" w:hAnsi="Arial" w:cs="Arial"/>
          <w:color w:val="000000"/>
          <w:sz w:val="20"/>
          <w:szCs w:val="20"/>
        </w:rPr>
        <w:t xml:space="preserve">przedłożonym wnioskiem zgodnie </w:t>
      </w:r>
      <w:r w:rsidRPr="00EF145B">
        <w:rPr>
          <w:rFonts w:ascii="Arial" w:hAnsi="Arial" w:cs="Arial"/>
          <w:color w:val="000000"/>
          <w:sz w:val="20"/>
          <w:szCs w:val="20"/>
        </w:rPr>
        <w:t>z</w:t>
      </w:r>
      <w:r w:rsidRPr="00EF145B">
        <w:rPr>
          <w:rStyle w:val="h11"/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Pr="00EF145B">
        <w:rPr>
          <w:rFonts w:ascii="Arial" w:hAnsi="Arial" w:cs="Arial"/>
          <w:sz w:val="20"/>
          <w:szCs w:val="20"/>
        </w:rPr>
        <w:t>§ 3 ust. 1 pkt 47, pkt 82, pkt 37 lit. d oraz pkt 54 lit. a Rozporządzenia Rady Ministrów z</w:t>
      </w:r>
      <w:r w:rsidRPr="00EF145B">
        <w:rPr>
          <w:rFonts w:ascii="Arial" w:hAnsi="Arial" w:cs="Arial"/>
          <w:b/>
          <w:sz w:val="20"/>
          <w:szCs w:val="20"/>
        </w:rPr>
        <w:t> </w:t>
      </w:r>
      <w:r w:rsidRPr="00EF145B">
        <w:rPr>
          <w:rFonts w:ascii="Arial" w:hAnsi="Arial" w:cs="Arial"/>
          <w:sz w:val="20"/>
          <w:szCs w:val="20"/>
        </w:rPr>
        <w:t>dnia 10 września 2019 r. w sprawie przedsięwzięć mogących znacząco oddziaływać na środowisko (Dz. U. z 2019 r., poz. 1839 ze zm.) w związku z rozporządzeniem Rady Ministrów z dnia 10 sierpnia 2023 r. zmieniającym rozporządzenie w sprawie przedsięwzięć mogących znacząco oddziaływać na środowisko (Dz.U. 2023 r., poz. 1724)</w:t>
      </w:r>
      <w:r w:rsidRPr="00EF145B">
        <w:rPr>
          <w:rFonts w:ascii="Arial" w:hAnsi="Arial" w:cs="Arial"/>
          <w:bCs/>
          <w:sz w:val="20"/>
          <w:szCs w:val="20"/>
        </w:rPr>
        <w:t xml:space="preserve"> jest kwalifikowane jako: </w:t>
      </w:r>
    </w:p>
    <w:p w14:paraId="1BCD59AE" w14:textId="77777777" w:rsidR="00250FA7" w:rsidRPr="00EF145B" w:rsidRDefault="00250FA7" w:rsidP="00497730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Instalacja do produkcji paliw z produktów roślinnych, z wyłączeniem instalacji do wytwarzania biogazu rolniczego w rozumieniu art. 2 pkt 2 ustawy z dnia 20 lutego 2015 r. o odnawialnych źródłach energii, o zainstalowanej mocy elektrycznej nie większej niż 0,5 MW lub wytwarzających ekwiwalentną ilość biogazu rolniczego wykorzystywanego do innych celów niż produkcja energii elektrycznej;</w:t>
      </w:r>
    </w:p>
    <w:p w14:paraId="2FF61A0A" w14:textId="77777777" w:rsidR="00250FA7" w:rsidRPr="00EF145B" w:rsidRDefault="00250FA7" w:rsidP="00F50148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lastRenderedPageBreak/>
        <w:t>Instalacji związanych z odzyskiem lub unieszkodliwieniem odpadów, innych niż wymienione w § 2 ust. 1 pkt 41-47 z wyłączeniem instalacji do wytwarzania biogazu rolniczego w rozumieniu przepisów z dnia 10 kwietnia 1997 r. – Prawo energetyczne o zainstalowanej mocy elektrycznej nie większej niż 0,5 MW lub wytwarzających ekwiwalentną ilość biogazu rolniczego wykorzystywanego do innych celów niż produkcja energii elektrycznej, a także miejsca retencji powierzchniowej</w:t>
      </w:r>
      <w:r w:rsidR="00AE2F1A" w:rsidRPr="00EF145B">
        <w:rPr>
          <w:rFonts w:ascii="Arial" w:hAnsi="Arial" w:cs="Arial"/>
          <w:sz w:val="20"/>
          <w:szCs w:val="20"/>
        </w:rPr>
        <w:t>.</w:t>
      </w:r>
    </w:p>
    <w:p w14:paraId="0F51C375" w14:textId="77777777" w:rsidR="00AE2F1A" w:rsidRPr="00EF145B" w:rsidRDefault="00AE2F1A" w:rsidP="00F50148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Planowana inwestycja realizowana na części działki nr 12/13 o powierzchni 12</w:t>
      </w:r>
      <w:r w:rsidR="0041607D">
        <w:rPr>
          <w:rFonts w:ascii="Arial" w:hAnsi="Arial" w:cs="Arial"/>
          <w:sz w:val="20"/>
          <w:szCs w:val="20"/>
        </w:rPr>
        <w:t xml:space="preserve"> </w:t>
      </w:r>
      <w:r w:rsidRPr="00EF145B">
        <w:rPr>
          <w:rFonts w:ascii="Arial" w:hAnsi="Arial" w:cs="Arial"/>
          <w:sz w:val="20"/>
          <w:szCs w:val="20"/>
        </w:rPr>
        <w:t>ha.</w:t>
      </w:r>
    </w:p>
    <w:p w14:paraId="4EC42077" w14:textId="77777777" w:rsidR="00250FA7" w:rsidRPr="00D70AD1" w:rsidRDefault="00250FA7" w:rsidP="00F50148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Zabudowa przemysłowa, w tym zabudowa systemami fotowoltaicznymi lub magazynowa wraz z towarzyszącą jej infrastrukturą, o powierzchni zabudowy nie mniejszej niż</w:t>
      </w:r>
      <w:r w:rsidRPr="00D70AD1">
        <w:rPr>
          <w:rFonts w:ascii="Arial" w:hAnsi="Arial" w:cs="Arial"/>
          <w:sz w:val="20"/>
          <w:szCs w:val="20"/>
        </w:rPr>
        <w:t>: 0</w:t>
      </w:r>
      <w:r w:rsidR="0041607D" w:rsidRPr="00D70AD1">
        <w:rPr>
          <w:rFonts w:ascii="Arial" w:hAnsi="Arial" w:cs="Arial"/>
          <w:sz w:val="20"/>
          <w:szCs w:val="20"/>
        </w:rPr>
        <w:t>,</w:t>
      </w:r>
      <w:r w:rsidRPr="00D70AD1">
        <w:rPr>
          <w:rFonts w:ascii="Arial" w:hAnsi="Arial" w:cs="Arial"/>
          <w:sz w:val="20"/>
          <w:szCs w:val="20"/>
        </w:rPr>
        <w:t>5 ha na obszarach objętych formami ochrony przyrody, o których mowa w art. 6 ust. 1 pkt 1-5, 8 i 9 ustawy z dnia 16 kwietnia 2004 r. o ochronie przyrody, lub w otulinach form ochrony przyrody, o których mowa w art. 6 ust.1 pkt 1-3 tej ustawy;</w:t>
      </w:r>
      <w:r w:rsidR="00FF5395" w:rsidRPr="00D70AD1">
        <w:rPr>
          <w:rFonts w:ascii="Arial" w:hAnsi="Arial" w:cs="Arial"/>
          <w:sz w:val="20"/>
          <w:szCs w:val="20"/>
        </w:rPr>
        <w:t xml:space="preserve"> </w:t>
      </w:r>
      <w:r w:rsidRPr="00D70AD1">
        <w:rPr>
          <w:rFonts w:ascii="Arial" w:hAnsi="Arial" w:cs="Arial"/>
          <w:sz w:val="20"/>
          <w:szCs w:val="20"/>
        </w:rPr>
        <w:t>Instalacje do naziemnego magazynowania:</w:t>
      </w:r>
      <w:r w:rsidR="008E5B7B" w:rsidRPr="00D70AD1">
        <w:rPr>
          <w:rFonts w:ascii="Arial" w:hAnsi="Arial" w:cs="Arial"/>
          <w:sz w:val="20"/>
          <w:szCs w:val="20"/>
        </w:rPr>
        <w:t xml:space="preserve"> </w:t>
      </w:r>
      <w:r w:rsidRPr="00D70AD1">
        <w:rPr>
          <w:rFonts w:ascii="Arial" w:hAnsi="Arial" w:cs="Arial"/>
          <w:sz w:val="20"/>
          <w:szCs w:val="20"/>
        </w:rPr>
        <w:t>gazów łatwopalnych,</w:t>
      </w:r>
    </w:p>
    <w:p w14:paraId="551E6193" w14:textId="77777777" w:rsidR="00250FA7" w:rsidRPr="00EF145B" w:rsidRDefault="00250FA7" w:rsidP="00F50148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70AD1">
        <w:rPr>
          <w:rFonts w:ascii="Arial" w:hAnsi="Arial" w:cs="Arial"/>
          <w:sz w:val="20"/>
          <w:szCs w:val="20"/>
        </w:rPr>
        <w:t>-</w:t>
      </w:r>
      <w:r w:rsidR="00FF5395" w:rsidRPr="00D70AD1">
        <w:rPr>
          <w:rFonts w:ascii="Arial" w:hAnsi="Arial" w:cs="Arial"/>
          <w:sz w:val="20"/>
          <w:szCs w:val="20"/>
        </w:rPr>
        <w:t xml:space="preserve"> </w:t>
      </w:r>
      <w:r w:rsidRPr="00D70AD1">
        <w:rPr>
          <w:rFonts w:ascii="Arial" w:hAnsi="Arial" w:cs="Arial"/>
          <w:sz w:val="20"/>
          <w:szCs w:val="20"/>
        </w:rPr>
        <w:t>inne niż wymienione w § 2 ust. 1 pkt 22, z wyłączeniem instalacji do magazynowania paliw wykorzystywanych na potrzeby gospodarstw domowych, zbiorników na gaz płynny o łącznej pojemności nie większej niż 10 m 3 oraz zbiorników na olej o łącznej pojemności nie większej niż 3 m</w:t>
      </w:r>
      <w:r w:rsidRPr="00D70AD1">
        <w:rPr>
          <w:rFonts w:ascii="Arial" w:hAnsi="Arial" w:cs="Arial"/>
          <w:sz w:val="20"/>
          <w:szCs w:val="20"/>
          <w:vertAlign w:val="superscript"/>
        </w:rPr>
        <w:t>3</w:t>
      </w:r>
      <w:r w:rsidR="00D70AD1" w:rsidRPr="00D70AD1">
        <w:rPr>
          <w:rFonts w:ascii="Arial" w:hAnsi="Arial" w:cs="Arial"/>
          <w:sz w:val="20"/>
          <w:szCs w:val="20"/>
        </w:rPr>
        <w:t xml:space="preserve">, </w:t>
      </w:r>
      <w:r w:rsidRPr="00D70AD1">
        <w:rPr>
          <w:rFonts w:ascii="Arial" w:hAnsi="Arial" w:cs="Arial"/>
          <w:sz w:val="20"/>
          <w:szCs w:val="20"/>
        </w:rPr>
        <w:t>a także niezwiązanych z dystrybucją instalacji do magazynowania stałych surowców energetycznych:</w:t>
      </w:r>
      <w:r w:rsidR="00AE2F1A" w:rsidRPr="00D70AD1">
        <w:rPr>
          <w:rFonts w:ascii="Arial" w:hAnsi="Arial" w:cs="Arial"/>
          <w:sz w:val="20"/>
          <w:szCs w:val="20"/>
        </w:rPr>
        <w:t xml:space="preserve"> </w:t>
      </w:r>
      <w:r w:rsidRPr="00D70AD1">
        <w:rPr>
          <w:rFonts w:ascii="Arial" w:hAnsi="Arial" w:cs="Arial"/>
          <w:sz w:val="20"/>
          <w:szCs w:val="20"/>
        </w:rPr>
        <w:t>i posiada status „przedsięwzięcia mogącego potencjalnie znacząco</w:t>
      </w:r>
      <w:r w:rsidRPr="00EF145B">
        <w:rPr>
          <w:rFonts w:ascii="Arial" w:hAnsi="Arial" w:cs="Arial"/>
          <w:sz w:val="20"/>
          <w:szCs w:val="20"/>
        </w:rPr>
        <w:t xml:space="preserve"> oddziaływać na środowisko”. </w:t>
      </w:r>
    </w:p>
    <w:p w14:paraId="09923745" w14:textId="77777777" w:rsidR="00250FA7" w:rsidRPr="00EF145B" w:rsidRDefault="00250FA7" w:rsidP="00F50148">
      <w:pPr>
        <w:spacing w:line="276" w:lineRule="auto"/>
        <w:ind w:left="709"/>
        <w:jc w:val="both"/>
        <w:rPr>
          <w:rFonts w:ascii="Arial" w:eastAsia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 xml:space="preserve">W dniu 13 września 2023 r. weszło w życie rozporządzenie Rady Ministrów z dnia 10 sierpnia 2023 r. zmieniające rozporządzenie w sprawie przedsięwzięć mogących znacząco oddziaływać na środowisko (Dz.U. 2023 poz. 1724), jednakże zgodnie z § 2. </w:t>
      </w:r>
      <w:r w:rsidR="00FF5395" w:rsidRPr="00EF145B">
        <w:rPr>
          <w:rFonts w:ascii="Arial" w:hAnsi="Arial" w:cs="Arial"/>
          <w:sz w:val="20"/>
          <w:szCs w:val="20"/>
        </w:rPr>
        <w:t>d</w:t>
      </w:r>
      <w:r w:rsidRPr="00EF145B">
        <w:rPr>
          <w:rFonts w:ascii="Arial" w:hAnsi="Arial" w:cs="Arial"/>
          <w:sz w:val="20"/>
          <w:szCs w:val="20"/>
        </w:rPr>
        <w:t>o przedsięwzięć, o</w:t>
      </w:r>
      <w:r w:rsidRPr="00EF145B">
        <w:rPr>
          <w:rFonts w:ascii="Arial" w:eastAsia="Arial" w:hAnsi="Arial" w:cs="Arial"/>
          <w:i/>
          <w:iCs/>
          <w:sz w:val="20"/>
          <w:szCs w:val="20"/>
        </w:rPr>
        <w:t xml:space="preserve"> których mowa w § 3 ust. 1 pkt 54 i 58 rozporządzenia zmienianego w § 1, w brzmieniu obowiązującym przed dniem wejścia w życie niniejszego rozporządzenia, w przypadku których przed dniem wejścia w życie niniejszego rozporządzenia wszczęto i nie zakończono przynajmniej jednego z postępowań w sprawie decyzji, zgłoszeń lub uchwał, o których mowa w art. 71 ust. 1 oraz art. 72 ust. 1–1b ustawy z dnia 3 października 2008 r. o udostępnianiu informacji o środowisku i jego ochronie, udziale społeczeństwa w ochronie środowiska oraz o ocenach oddziaływania na środowisko, stosuje się przepisy dotychczasowe</w:t>
      </w:r>
      <w:r w:rsidRPr="00EF145B">
        <w:rPr>
          <w:rFonts w:ascii="Arial" w:eastAsia="Arial" w:hAnsi="Arial" w:cs="Arial"/>
          <w:sz w:val="20"/>
          <w:szCs w:val="20"/>
        </w:rPr>
        <w:t>.</w:t>
      </w:r>
    </w:p>
    <w:p w14:paraId="495F1700" w14:textId="529D5F68" w:rsidR="00250FA7" w:rsidRPr="00EF145B" w:rsidRDefault="00250FA7" w:rsidP="00F50148">
      <w:pPr>
        <w:spacing w:line="276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F145B">
        <w:rPr>
          <w:rFonts w:ascii="Arial" w:eastAsia="Arial" w:hAnsi="Arial" w:cs="Arial"/>
          <w:color w:val="000000"/>
          <w:sz w:val="20"/>
          <w:szCs w:val="20"/>
        </w:rPr>
        <w:t>W związku z powyższym, na podstawie art. 71 ust. 2 pkt 2 Ustawy</w:t>
      </w:r>
      <w:r w:rsidRPr="00EF145B">
        <w:rPr>
          <w:rFonts w:ascii="Arial" w:hAnsi="Arial" w:cs="Arial"/>
          <w:color w:val="000000"/>
          <w:sz w:val="20"/>
          <w:szCs w:val="20"/>
        </w:rPr>
        <w:t xml:space="preserve"> z dnia 3 października 2008 r</w:t>
      </w:r>
      <w:r w:rsidR="00F50148" w:rsidRPr="00EF145B">
        <w:rPr>
          <w:rFonts w:ascii="Arial" w:hAnsi="Arial" w:cs="Arial"/>
          <w:color w:val="000000"/>
          <w:sz w:val="20"/>
          <w:szCs w:val="20"/>
        </w:rPr>
        <w:t>.</w:t>
      </w:r>
      <w:r w:rsidRPr="00EF145B">
        <w:rPr>
          <w:rFonts w:ascii="Arial" w:hAnsi="Arial" w:cs="Arial"/>
          <w:color w:val="000000"/>
          <w:sz w:val="20"/>
          <w:szCs w:val="20"/>
        </w:rPr>
        <w:t xml:space="preserve"> o udostępnianiu informacji o środowisku i jego ochronie, udziale społeczeństwa w ochronie środowiska oraz o ocenach oddziaływania na środowisko</w:t>
      </w:r>
      <w:r w:rsidRPr="00EF145B">
        <w:rPr>
          <w:rFonts w:ascii="Arial" w:eastAsia="Arial" w:hAnsi="Arial" w:cs="Arial"/>
          <w:color w:val="000000"/>
          <w:sz w:val="20"/>
          <w:szCs w:val="20"/>
        </w:rPr>
        <w:t>, realizacja przedsięwzięcia wymaga uzyskania decyzji o środowiskowych uwarunkowaniach. Dla planowanej inwestycji uzyskano decyzje o środowiskowych uwarunkowaniach</w:t>
      </w:r>
      <w:r w:rsidR="00F50148" w:rsidRPr="00EF145B">
        <w:rPr>
          <w:rFonts w:ascii="Arial" w:eastAsia="Arial" w:hAnsi="Arial" w:cs="Arial"/>
          <w:color w:val="000000"/>
          <w:sz w:val="20"/>
          <w:szCs w:val="20"/>
        </w:rPr>
        <w:t>:</w:t>
      </w:r>
      <w:r w:rsidR="00FF5395" w:rsidRPr="00EF145B">
        <w:rPr>
          <w:rFonts w:ascii="Arial" w:eastAsia="Arial" w:hAnsi="Arial" w:cs="Arial"/>
          <w:color w:val="000000"/>
          <w:sz w:val="20"/>
          <w:szCs w:val="20"/>
        </w:rPr>
        <w:t xml:space="preserve"> decyzja </w:t>
      </w:r>
      <w:r w:rsidR="00F50148" w:rsidRPr="00EF145B">
        <w:rPr>
          <w:rFonts w:ascii="Arial" w:eastAsia="Arial" w:hAnsi="Arial" w:cs="Arial"/>
          <w:color w:val="000000"/>
          <w:sz w:val="20"/>
          <w:szCs w:val="20"/>
        </w:rPr>
        <w:t>nr GPŚ.6220.39.2022.PE Wó</w:t>
      </w:r>
      <w:r w:rsidR="00FF5395" w:rsidRPr="00EF145B">
        <w:rPr>
          <w:rFonts w:ascii="Arial" w:eastAsia="Arial" w:hAnsi="Arial" w:cs="Arial"/>
          <w:color w:val="000000"/>
          <w:sz w:val="20"/>
          <w:szCs w:val="20"/>
        </w:rPr>
        <w:t xml:space="preserve">jta Gminy Kobylnica </w:t>
      </w:r>
      <w:r w:rsidR="00F50148" w:rsidRPr="00EF145B">
        <w:rPr>
          <w:rFonts w:ascii="Arial" w:eastAsia="Arial" w:hAnsi="Arial" w:cs="Arial"/>
          <w:color w:val="000000"/>
          <w:sz w:val="20"/>
          <w:szCs w:val="20"/>
        </w:rPr>
        <w:t>z dnia 16 stycznia 2024r.</w:t>
      </w:r>
    </w:p>
    <w:p w14:paraId="60023909" w14:textId="77777777" w:rsidR="00250FA7" w:rsidRPr="00EF145B" w:rsidRDefault="00250FA7" w:rsidP="00497730">
      <w:pPr>
        <w:widowControl w:val="0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 xml:space="preserve">Planowane przedsięwzięcie nie znajduje się w obszarze stref ochronnych ujęć wód ani na obszarze ochronnym zbiorników wód śródlądowych. Nie jest też zlokalizowane na obszarze bezpośredniego zagrożenia powodzią w rozumieniu art. 16 pkt 34 ustawy z dnia 20 lipca 2017 roku Prawo wodne (tj. Dz.U. z </w:t>
      </w:r>
      <w:r w:rsidR="00F50148" w:rsidRPr="00EF145B">
        <w:rPr>
          <w:rFonts w:ascii="Arial" w:hAnsi="Arial" w:cs="Arial"/>
          <w:sz w:val="20"/>
          <w:szCs w:val="20"/>
        </w:rPr>
        <w:t>2023 r. poz. 1478</w:t>
      </w:r>
      <w:r w:rsidRPr="00EF145B">
        <w:rPr>
          <w:rFonts w:ascii="Arial" w:hAnsi="Arial" w:cs="Arial"/>
          <w:sz w:val="20"/>
          <w:szCs w:val="20"/>
        </w:rPr>
        <w:t>). Ustalono, że planowane przedsięwzięcie zlokalizowane jest w regionie wodnym Dolnej Wisły. Zgodnie z rozporządzeniem Rady Ministrów z dnia  4 listopada 2022</w:t>
      </w:r>
      <w:r w:rsidR="00F50148" w:rsidRPr="00EF145B">
        <w:rPr>
          <w:rFonts w:ascii="Arial" w:hAnsi="Arial" w:cs="Arial"/>
          <w:sz w:val="20"/>
          <w:szCs w:val="20"/>
        </w:rPr>
        <w:t xml:space="preserve"> </w:t>
      </w:r>
      <w:r w:rsidRPr="00EF145B">
        <w:rPr>
          <w:rFonts w:ascii="Arial" w:hAnsi="Arial" w:cs="Arial"/>
          <w:sz w:val="20"/>
          <w:szCs w:val="20"/>
        </w:rPr>
        <w:t>r</w:t>
      </w:r>
      <w:r w:rsidR="00F50148" w:rsidRPr="00EF145B">
        <w:rPr>
          <w:rFonts w:ascii="Arial" w:hAnsi="Arial" w:cs="Arial"/>
          <w:sz w:val="20"/>
          <w:szCs w:val="20"/>
        </w:rPr>
        <w:t>.</w:t>
      </w:r>
      <w:r w:rsidRPr="00EF145B">
        <w:rPr>
          <w:rFonts w:ascii="Arial" w:hAnsi="Arial" w:cs="Arial"/>
          <w:sz w:val="20"/>
          <w:szCs w:val="20"/>
        </w:rPr>
        <w:t xml:space="preserve"> w sprawie Planu gospodarowania wodami na obszarze dorzecza Wisły znajduje się ono na obszarze dorzecza Wisły</w:t>
      </w:r>
      <w:r w:rsidR="00F50148" w:rsidRPr="00EF145B">
        <w:rPr>
          <w:rFonts w:ascii="Arial" w:hAnsi="Arial" w:cs="Arial"/>
          <w:sz w:val="20"/>
          <w:szCs w:val="20"/>
        </w:rPr>
        <w:t xml:space="preserve"> i</w:t>
      </w:r>
      <w:r w:rsidRPr="00EF145B">
        <w:rPr>
          <w:rFonts w:ascii="Arial" w:hAnsi="Arial" w:cs="Arial"/>
          <w:sz w:val="20"/>
          <w:szCs w:val="20"/>
        </w:rPr>
        <w:t xml:space="preserve"> na obszarze jednolitej części wód</w:t>
      </w:r>
      <w:r w:rsidR="00814677" w:rsidRPr="00EF145B">
        <w:rPr>
          <w:rFonts w:ascii="Arial" w:hAnsi="Arial" w:cs="Arial"/>
          <w:sz w:val="20"/>
          <w:szCs w:val="20"/>
        </w:rPr>
        <w:t>.</w:t>
      </w:r>
    </w:p>
    <w:p w14:paraId="5052E689" w14:textId="435B5C8C" w:rsidR="00814677" w:rsidRPr="00EF145B" w:rsidRDefault="00814677" w:rsidP="00497730">
      <w:pPr>
        <w:widowControl w:val="0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Planowana inwestycja znajduje się w obszarze otuliny Parku Krajobrazowego Dolina Słupi obowiązuje formy ochrony przyrody</w:t>
      </w:r>
      <w:r w:rsidR="000F0B86">
        <w:rPr>
          <w:rFonts w:ascii="Arial" w:hAnsi="Arial" w:cs="Arial"/>
          <w:sz w:val="20"/>
          <w:szCs w:val="20"/>
        </w:rPr>
        <w:t>.</w:t>
      </w:r>
    </w:p>
    <w:p w14:paraId="4966C727" w14:textId="77777777" w:rsidR="00814677" w:rsidRPr="00EF145B" w:rsidRDefault="00814677" w:rsidP="00F50148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Do najbliżej położonych obszarów Natura 2000 należą:</w:t>
      </w:r>
    </w:p>
    <w:p w14:paraId="06F30FE5" w14:textId="77777777" w:rsidR="00814677" w:rsidRPr="00EF145B" w:rsidRDefault="00814677" w:rsidP="00497730">
      <w:pPr>
        <w:widowControl w:val="0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Dolina Słupi PLH220052 -ok 2,42 km,</w:t>
      </w:r>
    </w:p>
    <w:p w14:paraId="35B566CF" w14:textId="77777777" w:rsidR="00814677" w:rsidRPr="00EF145B" w:rsidRDefault="00814677" w:rsidP="00497730">
      <w:pPr>
        <w:widowControl w:val="0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Inne najbliżej położone obszary chronione, objęte ochroną na podstawie przepisów ustawy z dnia 16 kwietnia 2004 r. o ochronie przyrody o:</w:t>
      </w:r>
    </w:p>
    <w:p w14:paraId="0B35E9E5" w14:textId="77777777" w:rsidR="00814677" w:rsidRPr="00EF145B" w:rsidRDefault="00814677" w:rsidP="00497730">
      <w:pPr>
        <w:widowControl w:val="0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Park Krajobrazowy Dolina Słupi – ok 0,44 km,</w:t>
      </w:r>
    </w:p>
    <w:p w14:paraId="2E5AAFBD" w14:textId="77777777" w:rsidR="00814677" w:rsidRPr="00EF145B" w:rsidRDefault="00814677" w:rsidP="00497730">
      <w:pPr>
        <w:widowControl w:val="0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Obszar Chronionego Krajobrazu Jezioro Łętowskie i okolice Kępic</w:t>
      </w:r>
      <w:r w:rsidR="00F50148" w:rsidRPr="00EF145B">
        <w:rPr>
          <w:rFonts w:ascii="Arial" w:hAnsi="Arial" w:cs="Arial"/>
          <w:sz w:val="20"/>
          <w:szCs w:val="20"/>
        </w:rPr>
        <w:t>,</w:t>
      </w:r>
    </w:p>
    <w:p w14:paraId="6814AC51" w14:textId="77777777" w:rsidR="00814677" w:rsidRPr="00EF145B" w:rsidRDefault="00814677" w:rsidP="00497730">
      <w:pPr>
        <w:widowControl w:val="0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Teren inwestycji zlokalizowany jest w granicach korytarza ekologicznego</w:t>
      </w:r>
      <w:r w:rsidR="00F50148" w:rsidRPr="00EF145B">
        <w:rPr>
          <w:rFonts w:ascii="Arial" w:hAnsi="Arial" w:cs="Arial"/>
          <w:sz w:val="20"/>
          <w:szCs w:val="20"/>
        </w:rPr>
        <w:t>,</w:t>
      </w:r>
    </w:p>
    <w:p w14:paraId="7C238447" w14:textId="77777777" w:rsidR="00FA44F8" w:rsidRPr="00EF145B" w:rsidRDefault="002210DF" w:rsidP="00497730">
      <w:pPr>
        <w:numPr>
          <w:ilvl w:val="0"/>
          <w:numId w:val="19"/>
        </w:numPr>
        <w:suppressAutoHyphens w:val="0"/>
        <w:spacing w:before="57" w:after="57"/>
        <w:ind w:right="74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color w:val="000000"/>
          <w:sz w:val="20"/>
          <w:szCs w:val="20"/>
        </w:rPr>
        <w:t>inwestycję należy projektować w sposób ograniczający jej oddziaływanie na śro</w:t>
      </w:r>
      <w:r w:rsidR="006B6083" w:rsidRPr="00EF145B">
        <w:rPr>
          <w:rFonts w:ascii="Arial" w:hAnsi="Arial" w:cs="Arial"/>
          <w:color w:val="000000"/>
          <w:sz w:val="20"/>
          <w:szCs w:val="20"/>
        </w:rPr>
        <w:t>dowisko i z </w:t>
      </w:r>
      <w:r w:rsidRPr="00EF145B">
        <w:rPr>
          <w:rFonts w:ascii="Arial" w:hAnsi="Arial" w:cs="Arial"/>
          <w:color w:val="000000"/>
          <w:sz w:val="20"/>
          <w:szCs w:val="20"/>
        </w:rPr>
        <w:t>uwzględnieniem potrzeb ochrony środowiska zgodnie</w:t>
      </w:r>
      <w:r w:rsidR="006B6083" w:rsidRPr="00EF145B">
        <w:rPr>
          <w:rFonts w:ascii="Arial" w:hAnsi="Arial" w:cs="Arial"/>
          <w:color w:val="000000"/>
          <w:sz w:val="20"/>
          <w:szCs w:val="20"/>
        </w:rPr>
        <w:t xml:space="preserve"> z wymaganiami ustawy z dnia 27 </w:t>
      </w:r>
      <w:r w:rsidRPr="00EF145B">
        <w:rPr>
          <w:rFonts w:ascii="Arial" w:hAnsi="Arial" w:cs="Arial"/>
          <w:color w:val="000000"/>
          <w:sz w:val="20"/>
          <w:szCs w:val="20"/>
        </w:rPr>
        <w:t>kwietnia 2001 r. Prawo ochrony środowiska</w:t>
      </w:r>
      <w:r w:rsidR="00F50148" w:rsidRPr="00EF145B">
        <w:rPr>
          <w:rFonts w:ascii="Arial" w:hAnsi="Arial" w:cs="Arial"/>
          <w:bCs/>
          <w:color w:val="000000"/>
          <w:sz w:val="20"/>
          <w:szCs w:val="20"/>
        </w:rPr>
        <w:t>,</w:t>
      </w:r>
    </w:p>
    <w:p w14:paraId="7996845C" w14:textId="77777777" w:rsidR="00FA44F8" w:rsidRPr="00EF145B" w:rsidRDefault="006C09E5" w:rsidP="00497730">
      <w:pPr>
        <w:numPr>
          <w:ilvl w:val="0"/>
          <w:numId w:val="19"/>
        </w:numPr>
        <w:suppressAutoHyphens w:val="0"/>
        <w:spacing w:before="57" w:after="57"/>
        <w:ind w:right="74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lastRenderedPageBreak/>
        <w:t>p</w:t>
      </w:r>
      <w:r w:rsidR="004E7E20" w:rsidRPr="00EF145B">
        <w:rPr>
          <w:rFonts w:ascii="Arial" w:hAnsi="Arial" w:cs="Arial"/>
          <w:sz w:val="20"/>
          <w:szCs w:val="20"/>
        </w:rPr>
        <w:t>owierzchnie terenu chronić przed erozją wodną poprzez zapewnienie swobodnego odpływu wód opadowych, nie dopuszczając do ich zalegania. Jednocześnie nie należy dopuścić do zalewania działek sąsiednich na terenach zabudowanych</w:t>
      </w:r>
      <w:r w:rsidR="00F50148" w:rsidRPr="00EF145B">
        <w:rPr>
          <w:rFonts w:ascii="Arial" w:hAnsi="Arial" w:cs="Arial"/>
          <w:sz w:val="20"/>
          <w:szCs w:val="20"/>
        </w:rPr>
        <w:t>,</w:t>
      </w:r>
    </w:p>
    <w:p w14:paraId="1E60C545" w14:textId="7F06E364" w:rsidR="00EE5B8E" w:rsidRPr="00EF145B" w:rsidRDefault="00850115" w:rsidP="00497730">
      <w:pPr>
        <w:numPr>
          <w:ilvl w:val="0"/>
          <w:numId w:val="19"/>
        </w:numPr>
        <w:suppressAutoHyphens w:val="0"/>
        <w:spacing w:before="57" w:after="57"/>
        <w:ind w:right="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6A571F" w:rsidRPr="00EF145B">
        <w:rPr>
          <w:rFonts w:ascii="Arial" w:hAnsi="Arial" w:cs="Arial"/>
          <w:sz w:val="20"/>
          <w:szCs w:val="20"/>
        </w:rPr>
        <w:t>ziałk</w:t>
      </w:r>
      <w:r w:rsidR="00267763" w:rsidRPr="00EF145B">
        <w:rPr>
          <w:rFonts w:ascii="Arial" w:hAnsi="Arial" w:cs="Arial"/>
          <w:sz w:val="20"/>
          <w:szCs w:val="20"/>
        </w:rPr>
        <w:t>a</w:t>
      </w:r>
      <w:r w:rsidR="006A571F" w:rsidRPr="00EF145B">
        <w:rPr>
          <w:rFonts w:ascii="Arial" w:hAnsi="Arial" w:cs="Arial"/>
          <w:sz w:val="20"/>
          <w:szCs w:val="20"/>
        </w:rPr>
        <w:t xml:space="preserve"> inwestycyjn</w:t>
      </w:r>
      <w:r w:rsidR="00267763" w:rsidRPr="00EF145B">
        <w:rPr>
          <w:rFonts w:ascii="Arial" w:hAnsi="Arial" w:cs="Arial"/>
          <w:sz w:val="20"/>
          <w:szCs w:val="20"/>
        </w:rPr>
        <w:t>a</w:t>
      </w:r>
      <w:r w:rsidR="006A571F" w:rsidRPr="00EF145B">
        <w:rPr>
          <w:rFonts w:ascii="Arial" w:hAnsi="Arial" w:cs="Arial"/>
          <w:sz w:val="20"/>
          <w:szCs w:val="20"/>
        </w:rPr>
        <w:t xml:space="preserve"> wykorzystywane są głównie rolniczo. </w:t>
      </w:r>
    </w:p>
    <w:p w14:paraId="017CA7AF" w14:textId="77777777" w:rsidR="002210DF" w:rsidRPr="00EF145B" w:rsidRDefault="002210DF" w:rsidP="00EE5B8E">
      <w:pPr>
        <w:suppressAutoHyphens w:val="0"/>
        <w:spacing w:before="57" w:after="57"/>
        <w:ind w:right="7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F145B">
        <w:rPr>
          <w:rFonts w:ascii="Arial" w:hAnsi="Arial" w:cs="Arial"/>
          <w:b/>
          <w:color w:val="000000"/>
          <w:sz w:val="20"/>
          <w:szCs w:val="20"/>
        </w:rPr>
        <w:t xml:space="preserve">5. Ustalenia dotyczące ochrony dziedzictwa kulturowego i zabytków oraz dóbr kultury współczesnej: </w:t>
      </w:r>
    </w:p>
    <w:p w14:paraId="2639A038" w14:textId="77777777" w:rsidR="008401AB" w:rsidRPr="00EF145B" w:rsidRDefault="00F50148" w:rsidP="00EE5B8E">
      <w:pPr>
        <w:suppressAutoHyphens w:val="0"/>
        <w:spacing w:before="57" w:after="57"/>
        <w:ind w:right="74"/>
        <w:jc w:val="both"/>
        <w:rPr>
          <w:rFonts w:ascii="Arial" w:hAnsi="Arial" w:cs="Arial"/>
          <w:bCs/>
          <w:sz w:val="20"/>
          <w:szCs w:val="20"/>
        </w:rPr>
      </w:pPr>
      <w:r w:rsidRPr="00EF145B">
        <w:rPr>
          <w:rFonts w:ascii="Arial" w:hAnsi="Arial" w:cs="Arial"/>
          <w:bCs/>
          <w:color w:val="000000"/>
          <w:sz w:val="20"/>
          <w:szCs w:val="20"/>
        </w:rPr>
        <w:t>- n</w:t>
      </w:r>
      <w:r w:rsidR="008401AB" w:rsidRPr="00EF145B">
        <w:rPr>
          <w:rFonts w:ascii="Arial" w:hAnsi="Arial" w:cs="Arial"/>
          <w:bCs/>
          <w:color w:val="000000"/>
          <w:sz w:val="20"/>
          <w:szCs w:val="20"/>
        </w:rPr>
        <w:t>ie dotyczy</w:t>
      </w:r>
      <w:r w:rsidRPr="00EF145B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0BC44E4D" w14:textId="77777777" w:rsidR="002210DF" w:rsidRPr="00EF145B" w:rsidRDefault="00070B56" w:rsidP="00E312C5">
      <w:pPr>
        <w:tabs>
          <w:tab w:val="left" w:pos="1080"/>
          <w:tab w:val="left" w:pos="1440"/>
        </w:tabs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b/>
          <w:color w:val="000000"/>
          <w:sz w:val="20"/>
          <w:szCs w:val="20"/>
        </w:rPr>
        <w:t>6</w:t>
      </w:r>
      <w:r w:rsidR="002210DF" w:rsidRPr="00EF145B">
        <w:rPr>
          <w:rFonts w:ascii="Arial" w:hAnsi="Arial" w:cs="Arial"/>
          <w:b/>
          <w:color w:val="000000"/>
          <w:sz w:val="20"/>
          <w:szCs w:val="20"/>
        </w:rPr>
        <w:t>. Ustalenia granic dotyczące sposobu zagospodarowania terenów lub obiektów podlegających ochronie na podstawie przepisów odrębnych.</w:t>
      </w:r>
    </w:p>
    <w:p w14:paraId="04FCA9AB" w14:textId="77777777" w:rsidR="002210DF" w:rsidRPr="00EF145B" w:rsidRDefault="002210DF" w:rsidP="008E5B7B">
      <w:pPr>
        <w:suppressAutoHyphens w:val="0"/>
        <w:spacing w:before="57" w:after="57"/>
        <w:ind w:right="74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Nie określa się  - działka objęta wnioskiem o wydanie decyzji o warunkach zabudowy nie podlega ochronie na podstawie odrębnych przepisów, gdyż nie jest zlokalizowana na terenach górniczych, na terenach narażonych na niebezpieczeństwo powodzi, na terenach zagrożonych osuwaniem się mas ziemnych.</w:t>
      </w:r>
    </w:p>
    <w:p w14:paraId="6C05BE1A" w14:textId="77777777" w:rsidR="002210DF" w:rsidRPr="00EF145B" w:rsidRDefault="00070B56">
      <w:pPr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="002210DF" w:rsidRPr="00EF145B">
        <w:rPr>
          <w:rFonts w:ascii="Arial" w:hAnsi="Arial" w:cs="Arial"/>
          <w:b/>
          <w:bCs/>
          <w:color w:val="000000"/>
          <w:sz w:val="20"/>
          <w:szCs w:val="20"/>
        </w:rPr>
        <w:t>. Warunki wynikające z przepisów odrębnych:</w:t>
      </w:r>
    </w:p>
    <w:p w14:paraId="335ADDC0" w14:textId="77777777" w:rsidR="002210DF" w:rsidRPr="00EF145B" w:rsidRDefault="00725AB9" w:rsidP="00725AB9">
      <w:pPr>
        <w:tabs>
          <w:tab w:val="left" w:pos="720"/>
          <w:tab w:val="left" w:pos="1080"/>
          <w:tab w:val="left" w:pos="1440"/>
        </w:tabs>
        <w:spacing w:after="113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color w:val="000000"/>
          <w:sz w:val="20"/>
          <w:szCs w:val="20"/>
        </w:rPr>
        <w:t>P</w:t>
      </w:r>
      <w:r w:rsidR="002210DF" w:rsidRPr="00EF145B">
        <w:rPr>
          <w:rFonts w:ascii="Arial" w:hAnsi="Arial" w:cs="Arial"/>
          <w:color w:val="000000"/>
          <w:sz w:val="20"/>
          <w:szCs w:val="20"/>
        </w:rPr>
        <w:t>lanowana inwestycja powinna być zaprojektowana i zrealizowana zgodnie z aktami prawnymi wynikającymi ze specyfiki inwestycji.</w:t>
      </w:r>
    </w:p>
    <w:p w14:paraId="3FF9D901" w14:textId="77777777" w:rsidR="00F50148" w:rsidRPr="00EF145B" w:rsidRDefault="00070B56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F145B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2210DF" w:rsidRPr="00EF145B">
        <w:rPr>
          <w:rFonts w:ascii="Arial" w:hAnsi="Arial" w:cs="Arial"/>
          <w:b/>
          <w:bCs/>
          <w:color w:val="000000"/>
          <w:sz w:val="20"/>
          <w:szCs w:val="20"/>
        </w:rPr>
        <w:t>.  Ograniczenia lokalizacji inwestycji</w:t>
      </w:r>
      <w:r w:rsidR="00F50148" w:rsidRPr="00EF145B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6F06D56D" w14:textId="77777777" w:rsidR="002210DF" w:rsidRPr="00EF145B" w:rsidRDefault="00494033">
      <w:pPr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color w:val="000000"/>
          <w:sz w:val="20"/>
          <w:szCs w:val="20"/>
        </w:rPr>
        <w:t>-nie dotyczy</w:t>
      </w:r>
      <w:r w:rsidR="00F50148" w:rsidRPr="00EF145B">
        <w:rPr>
          <w:rFonts w:ascii="Arial" w:hAnsi="Arial" w:cs="Arial"/>
          <w:color w:val="000000"/>
          <w:sz w:val="20"/>
          <w:szCs w:val="20"/>
        </w:rPr>
        <w:t>.</w:t>
      </w:r>
    </w:p>
    <w:p w14:paraId="74369D2C" w14:textId="77777777" w:rsidR="002210DF" w:rsidRPr="00EF145B" w:rsidRDefault="00070B56">
      <w:pPr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="002210DF" w:rsidRPr="00EF145B">
        <w:rPr>
          <w:rFonts w:ascii="Arial" w:hAnsi="Arial" w:cs="Arial"/>
          <w:b/>
          <w:bCs/>
          <w:color w:val="000000"/>
          <w:sz w:val="20"/>
          <w:szCs w:val="20"/>
        </w:rPr>
        <w:t>. Termin ważności decyzji:</w:t>
      </w:r>
    </w:p>
    <w:p w14:paraId="6E389472" w14:textId="77777777" w:rsidR="002210DF" w:rsidRPr="00EF145B" w:rsidRDefault="002210DF">
      <w:pPr>
        <w:pStyle w:val="Tekstpodstawowywcity31"/>
        <w:ind w:left="0" w:firstLine="0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bCs/>
          <w:i w:val="0"/>
          <w:iCs w:val="0"/>
          <w:color w:val="000000"/>
          <w:sz w:val="20"/>
          <w:szCs w:val="20"/>
        </w:rPr>
        <w:t>Niniejsza decyzja jest ważna do dnia jej wygaszenia odrębną decyzją z powodów określonych w art. 65 ust. 1 ustawy o planowaniu i zagospodarowaniu przestrzennym.</w:t>
      </w:r>
    </w:p>
    <w:p w14:paraId="275C1A19" w14:textId="77777777" w:rsidR="002210DF" w:rsidRDefault="002210DF" w:rsidP="000F0B86">
      <w:pPr>
        <w:pStyle w:val="Nagwek4"/>
        <w:tabs>
          <w:tab w:val="left" w:pos="0"/>
        </w:tabs>
        <w:spacing w:before="240" w:after="120"/>
        <w:jc w:val="center"/>
        <w:rPr>
          <w:rFonts w:ascii="Arial" w:hAnsi="Arial" w:cs="Arial"/>
          <w:color w:val="000000"/>
          <w:sz w:val="20"/>
          <w:szCs w:val="20"/>
        </w:rPr>
      </w:pPr>
      <w:r w:rsidRPr="00EF145B">
        <w:rPr>
          <w:rFonts w:ascii="Arial" w:hAnsi="Arial" w:cs="Arial"/>
          <w:color w:val="000000"/>
          <w:sz w:val="20"/>
          <w:szCs w:val="20"/>
        </w:rPr>
        <w:t>Uzasadnienie</w:t>
      </w:r>
    </w:p>
    <w:p w14:paraId="2E2DEC40" w14:textId="77777777" w:rsidR="00D70AD1" w:rsidRPr="004A14CC" w:rsidRDefault="00D70AD1" w:rsidP="004C6D37">
      <w:pPr>
        <w:pStyle w:val="Tekstpodstawowy"/>
        <w:numPr>
          <w:ilvl w:val="3"/>
          <w:numId w:val="1"/>
        </w:numPr>
        <w:ind w:right="72" w:firstLine="567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EF145B">
        <w:rPr>
          <w:rFonts w:ascii="Arial" w:hAnsi="Arial" w:cs="Arial"/>
          <w:b w:val="0"/>
          <w:bCs w:val="0"/>
          <w:sz w:val="20"/>
          <w:szCs w:val="20"/>
        </w:rPr>
        <w:t xml:space="preserve">Decyzja niniejsza wydana została na wniosek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z dnia </w:t>
      </w:r>
      <w:r w:rsidRPr="00B1227F">
        <w:rPr>
          <w:rFonts w:ascii="Arial" w:hAnsi="Arial" w:cs="Arial"/>
          <w:b w:val="0"/>
          <w:bCs w:val="0"/>
          <w:sz w:val="20"/>
          <w:szCs w:val="20"/>
        </w:rPr>
        <w:t xml:space="preserve">15 marca 2024 r. (uzupełnionego w dniu 27 marca 2024 r. i 10 kwietnia 2024 r.) Inwestora - ENRICOM </w:t>
      </w:r>
      <w:proofErr w:type="spellStart"/>
      <w:r w:rsidRPr="00B1227F">
        <w:rPr>
          <w:rFonts w:ascii="Arial" w:hAnsi="Arial" w:cs="Arial"/>
          <w:b w:val="0"/>
          <w:bCs w:val="0"/>
          <w:sz w:val="20"/>
          <w:szCs w:val="20"/>
        </w:rPr>
        <w:t>Biogas</w:t>
      </w:r>
      <w:proofErr w:type="spellEnd"/>
      <w:r w:rsidRPr="00B1227F">
        <w:rPr>
          <w:rFonts w:ascii="Arial" w:hAnsi="Arial" w:cs="Arial"/>
          <w:b w:val="0"/>
          <w:bCs w:val="0"/>
          <w:sz w:val="20"/>
          <w:szCs w:val="20"/>
        </w:rPr>
        <w:t xml:space="preserve"> Sp. z o.o. ul. Grzybowska 2 lok. 48, 00-131 Warszawa, podpisanego przez pełnomocnika p. Michała </w:t>
      </w:r>
      <w:proofErr w:type="spellStart"/>
      <w:r w:rsidRPr="00B1227F">
        <w:rPr>
          <w:rFonts w:ascii="Arial" w:hAnsi="Arial" w:cs="Arial"/>
          <w:b w:val="0"/>
          <w:bCs w:val="0"/>
          <w:sz w:val="20"/>
          <w:szCs w:val="20"/>
        </w:rPr>
        <w:t>Górznego</w:t>
      </w:r>
      <w:proofErr w:type="spellEnd"/>
      <w:r w:rsidRPr="00B1227F">
        <w:rPr>
          <w:rFonts w:ascii="Arial" w:hAnsi="Arial" w:cs="Arial"/>
          <w:b w:val="0"/>
          <w:bCs w:val="0"/>
          <w:sz w:val="20"/>
          <w:szCs w:val="20"/>
        </w:rPr>
        <w:t xml:space="preserve"> zam. ul. Stefana Czarnieckiego 43, 77-300 Człuchów  - w sprawie wydania decyzji o warunkach zabudowy dla przedsięwzięcia pn.: „Budowa biogazowni rolniczej wraz z obiektami budowlanymi, urządzeniami i instalacjami z tym związanymi oraz </w:t>
      </w:r>
      <w:r w:rsidR="004C6D37">
        <w:rPr>
          <w:rFonts w:ascii="Arial" w:hAnsi="Arial" w:cs="Arial"/>
          <w:b w:val="0"/>
          <w:bCs w:val="0"/>
          <w:sz w:val="20"/>
          <w:szCs w:val="20"/>
        </w:rPr>
        <w:br/>
      </w:r>
      <w:r w:rsidRPr="00B1227F">
        <w:rPr>
          <w:rFonts w:ascii="Arial" w:hAnsi="Arial" w:cs="Arial"/>
          <w:b w:val="0"/>
          <w:bCs w:val="0"/>
          <w:sz w:val="20"/>
          <w:szCs w:val="20"/>
        </w:rPr>
        <w:t xml:space="preserve">z niezbędną infrastrukturą techniczną na działce nr 12/13 zlokalizowanej w obrębie Płaszewo, gmina Kobylnica, pow. słupski”, </w:t>
      </w:r>
      <w:r w:rsidRPr="00B1227F">
        <w:rPr>
          <w:rFonts w:ascii="Arial" w:hAnsi="Arial" w:cs="Arial"/>
          <w:b w:val="0"/>
          <w:bCs w:val="0"/>
          <w:spacing w:val="-6"/>
          <w:sz w:val="20"/>
          <w:szCs w:val="20"/>
          <w:lang w:eastAsia="ar-SA"/>
        </w:rPr>
        <w:t xml:space="preserve">realizowanego na części </w:t>
      </w:r>
      <w:r w:rsidRPr="004A14CC">
        <w:rPr>
          <w:rFonts w:ascii="Arial" w:hAnsi="Arial" w:cs="Arial"/>
          <w:b w:val="0"/>
          <w:bCs w:val="0"/>
          <w:spacing w:val="-6"/>
          <w:sz w:val="20"/>
          <w:szCs w:val="20"/>
          <w:lang w:eastAsia="ar-SA"/>
        </w:rPr>
        <w:t>działki nr 12/13 obręb Płaszewo gmina Kobylnica</w:t>
      </w:r>
      <w:r w:rsidRPr="004A14CC">
        <w:rPr>
          <w:rFonts w:ascii="Arial" w:hAnsi="Arial" w:cs="Arial"/>
          <w:b w:val="0"/>
          <w:bCs w:val="0"/>
          <w:sz w:val="20"/>
          <w:szCs w:val="20"/>
        </w:rPr>
        <w:t>.</w:t>
      </w:r>
    </w:p>
    <w:p w14:paraId="32CD27EC" w14:textId="77777777" w:rsidR="001619E7" w:rsidRPr="004A14CC" w:rsidRDefault="00114C79" w:rsidP="00D70AD1">
      <w:pPr>
        <w:tabs>
          <w:tab w:val="left" w:pos="1080"/>
          <w:tab w:val="left" w:pos="1210"/>
        </w:tabs>
        <w:spacing w:after="57"/>
        <w:ind w:firstLine="567"/>
        <w:jc w:val="both"/>
        <w:rPr>
          <w:rFonts w:ascii="Arial" w:hAnsi="Arial" w:cs="Arial"/>
          <w:sz w:val="20"/>
          <w:szCs w:val="20"/>
        </w:rPr>
      </w:pPr>
      <w:r w:rsidRPr="004A14CC">
        <w:rPr>
          <w:rFonts w:ascii="Arial" w:hAnsi="Arial" w:cs="Arial"/>
          <w:sz w:val="20"/>
          <w:szCs w:val="20"/>
        </w:rPr>
        <w:t>Wniosek</w:t>
      </w:r>
      <w:r w:rsidR="00725AB9" w:rsidRPr="004A14CC">
        <w:rPr>
          <w:rFonts w:ascii="Arial" w:hAnsi="Arial" w:cs="Arial"/>
          <w:sz w:val="20"/>
          <w:szCs w:val="20"/>
        </w:rPr>
        <w:t xml:space="preserve"> poddano analizie z</w:t>
      </w:r>
      <w:r w:rsidR="002210DF" w:rsidRPr="004A14CC">
        <w:rPr>
          <w:rFonts w:ascii="Arial" w:hAnsi="Arial" w:cs="Arial"/>
          <w:sz w:val="20"/>
          <w:szCs w:val="20"/>
        </w:rPr>
        <w:t xml:space="preserve">godnie z </w:t>
      </w:r>
      <w:r w:rsidR="002210DF" w:rsidRPr="004A14CC">
        <w:rPr>
          <w:rStyle w:val="Teksttreci"/>
          <w:rFonts w:ascii="Arial" w:hAnsi="Arial" w:cs="Arial"/>
          <w:sz w:val="20"/>
          <w:szCs w:val="20"/>
        </w:rPr>
        <w:t xml:space="preserve">art. 61 ust. 3 </w:t>
      </w:r>
      <w:r w:rsidR="002210DF" w:rsidRPr="004A14CC">
        <w:rPr>
          <w:rFonts w:ascii="Arial" w:hAnsi="Arial" w:cs="Arial"/>
          <w:iCs/>
          <w:sz w:val="20"/>
          <w:szCs w:val="20"/>
        </w:rPr>
        <w:t>ustawy o planowaniu</w:t>
      </w:r>
      <w:r w:rsidR="00725AB9" w:rsidRPr="004A14CC">
        <w:rPr>
          <w:rFonts w:ascii="Arial" w:hAnsi="Arial" w:cs="Arial"/>
          <w:iCs/>
          <w:sz w:val="20"/>
          <w:szCs w:val="20"/>
        </w:rPr>
        <w:t xml:space="preserve"> i </w:t>
      </w:r>
      <w:r w:rsidR="002210DF" w:rsidRPr="004A14CC">
        <w:rPr>
          <w:rFonts w:ascii="Arial" w:hAnsi="Arial" w:cs="Arial"/>
          <w:iCs/>
          <w:sz w:val="20"/>
          <w:szCs w:val="20"/>
        </w:rPr>
        <w:t>zagospodarowaniu przestrzennym cyt.:</w:t>
      </w:r>
      <w:r w:rsidR="00D70AD1" w:rsidRPr="004A14CC">
        <w:rPr>
          <w:rFonts w:ascii="Arial" w:hAnsi="Arial" w:cs="Arial"/>
          <w:iCs/>
          <w:sz w:val="20"/>
          <w:szCs w:val="20"/>
        </w:rPr>
        <w:t xml:space="preserve"> </w:t>
      </w:r>
      <w:r w:rsidR="00C232BD" w:rsidRPr="004A14CC">
        <w:rPr>
          <w:rFonts w:ascii="Arial" w:hAnsi="Arial" w:cs="Arial"/>
          <w:sz w:val="20"/>
          <w:szCs w:val="20"/>
        </w:rPr>
        <w:t xml:space="preserve">„Przepisów </w:t>
      </w:r>
      <w:r w:rsidR="00C232BD" w:rsidRPr="004A14CC">
        <w:rPr>
          <w:rFonts w:ascii="Arial" w:hAnsi="Arial" w:cs="Arial"/>
          <w:sz w:val="20"/>
          <w:szCs w:val="20"/>
          <w:u w:val="single"/>
        </w:rPr>
        <w:t>ust. 1 pkt 1 i 2 nie stosuje</w:t>
      </w:r>
      <w:r w:rsidR="00C232BD" w:rsidRPr="004A14CC">
        <w:rPr>
          <w:rFonts w:ascii="Arial" w:hAnsi="Arial" w:cs="Arial"/>
          <w:sz w:val="20"/>
          <w:szCs w:val="20"/>
        </w:rPr>
        <w:t xml:space="preserve"> się do linii kolejowych, obiektów liniowych </w:t>
      </w:r>
      <w:r w:rsidR="00D70AD1" w:rsidRPr="004A14CC">
        <w:rPr>
          <w:rFonts w:ascii="Arial" w:hAnsi="Arial" w:cs="Arial"/>
          <w:sz w:val="20"/>
          <w:szCs w:val="20"/>
        </w:rPr>
        <w:br/>
      </w:r>
      <w:r w:rsidR="00C232BD" w:rsidRPr="004A14CC">
        <w:rPr>
          <w:rFonts w:ascii="Arial" w:hAnsi="Arial" w:cs="Arial"/>
          <w:sz w:val="20"/>
          <w:szCs w:val="20"/>
        </w:rPr>
        <w:t xml:space="preserve">i urządzeń infrastruktury technicznej, a także </w:t>
      </w:r>
      <w:r w:rsidR="00C232BD" w:rsidRPr="004A14CC">
        <w:rPr>
          <w:rFonts w:ascii="Arial" w:hAnsi="Arial" w:cs="Arial"/>
          <w:sz w:val="20"/>
          <w:szCs w:val="20"/>
          <w:u w:val="single"/>
        </w:rPr>
        <w:t>instalacji odnawialnego źródła energii</w:t>
      </w:r>
      <w:r w:rsidR="001619E7" w:rsidRPr="004A14CC">
        <w:rPr>
          <w:rFonts w:ascii="Arial" w:hAnsi="Arial" w:cs="Arial"/>
          <w:sz w:val="20"/>
          <w:szCs w:val="20"/>
          <w:u w:val="single"/>
        </w:rPr>
        <w:t>.</w:t>
      </w:r>
      <w:r w:rsidR="00C232BD" w:rsidRPr="004A14CC">
        <w:rPr>
          <w:rFonts w:ascii="Arial" w:hAnsi="Arial" w:cs="Arial"/>
          <w:sz w:val="20"/>
          <w:szCs w:val="20"/>
        </w:rPr>
        <w:t xml:space="preserve"> </w:t>
      </w:r>
    </w:p>
    <w:p w14:paraId="038145F4" w14:textId="77777777" w:rsidR="001619E7" w:rsidRPr="004A14CC" w:rsidRDefault="001619E7" w:rsidP="004C6D3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A14CC">
        <w:rPr>
          <w:rFonts w:ascii="Arial" w:eastAsia="Arial" w:hAnsi="Arial" w:cs="Arial"/>
          <w:sz w:val="20"/>
          <w:szCs w:val="20"/>
        </w:rPr>
        <w:t>Dla planowanej inwestycji uzyskano decyzje o środowiskowych uwarunkowaniach: decyzja nr GPŚ.6220.39.2022.PE Wójta Gminy Kobylnica z dnia 16 stycznia 2024</w:t>
      </w:r>
      <w:r w:rsidR="00D70AD1" w:rsidRPr="004A14CC">
        <w:rPr>
          <w:rFonts w:ascii="Arial" w:eastAsia="Arial" w:hAnsi="Arial" w:cs="Arial"/>
          <w:sz w:val="20"/>
          <w:szCs w:val="20"/>
        </w:rPr>
        <w:t>r.</w:t>
      </w:r>
    </w:p>
    <w:p w14:paraId="79CC770E" w14:textId="4B3B4033" w:rsidR="00557AFB" w:rsidRPr="00EF145B" w:rsidRDefault="00557AFB" w:rsidP="000F0B86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4A14CC">
        <w:rPr>
          <w:rFonts w:ascii="Arial" w:hAnsi="Arial"/>
          <w:sz w:val="20"/>
          <w:szCs w:val="20"/>
        </w:rPr>
        <w:t>Na podstawie U</w:t>
      </w:r>
      <w:r w:rsidR="00BE6A18" w:rsidRPr="004A14CC">
        <w:rPr>
          <w:rFonts w:ascii="Arial" w:hAnsi="Arial"/>
          <w:sz w:val="20"/>
          <w:szCs w:val="20"/>
        </w:rPr>
        <w:t>stawy</w:t>
      </w:r>
      <w:r w:rsidRPr="004A14CC">
        <w:rPr>
          <w:rFonts w:ascii="Arial" w:hAnsi="Arial"/>
          <w:sz w:val="20"/>
          <w:szCs w:val="20"/>
        </w:rPr>
        <w:t xml:space="preserve"> z dnia 13 lipca 2023 r. o ułatwieniach w przygotowaniu i realizacji inwestycji </w:t>
      </w:r>
      <w:r w:rsidR="004C6D37" w:rsidRPr="004A14CC">
        <w:rPr>
          <w:rFonts w:ascii="Arial" w:hAnsi="Arial"/>
          <w:sz w:val="20"/>
          <w:szCs w:val="20"/>
        </w:rPr>
        <w:br/>
      </w:r>
      <w:r w:rsidRPr="004A14CC">
        <w:rPr>
          <w:rFonts w:ascii="Arial" w:hAnsi="Arial"/>
          <w:sz w:val="20"/>
          <w:szCs w:val="20"/>
        </w:rPr>
        <w:t xml:space="preserve">w zakresie biogazowni rolniczych, a także ich funkcjonowaniu1) zmieniony został w ustawie o planowaniu </w:t>
      </w:r>
      <w:r w:rsidR="004C6D37" w:rsidRPr="004A14CC">
        <w:rPr>
          <w:rFonts w:ascii="Arial" w:hAnsi="Arial"/>
          <w:sz w:val="20"/>
          <w:szCs w:val="20"/>
        </w:rPr>
        <w:br/>
      </w:r>
      <w:r w:rsidRPr="00EF145B">
        <w:rPr>
          <w:rFonts w:ascii="Arial" w:hAnsi="Arial"/>
          <w:sz w:val="20"/>
          <w:szCs w:val="20"/>
        </w:rPr>
        <w:t xml:space="preserve">i zagospodarowaniu przestrzennym </w:t>
      </w:r>
      <w:r w:rsidR="008E5B7B" w:rsidRPr="00EF145B">
        <w:rPr>
          <w:rFonts w:ascii="Arial" w:hAnsi="Arial"/>
          <w:sz w:val="20"/>
          <w:szCs w:val="20"/>
        </w:rPr>
        <w:t xml:space="preserve"> </w:t>
      </w:r>
      <w:r w:rsidRPr="00EF145B">
        <w:rPr>
          <w:rFonts w:ascii="Arial" w:hAnsi="Arial"/>
          <w:color w:val="000000"/>
          <w:sz w:val="20"/>
          <w:szCs w:val="20"/>
        </w:rPr>
        <w:t xml:space="preserve">po art. 64a dodaje się art. 64aa w brzmieniu: </w:t>
      </w:r>
      <w:r w:rsidRPr="00EF145B">
        <w:rPr>
          <w:rFonts w:ascii="Arial" w:hAnsi="Arial" w:cs="Arial"/>
          <w:color w:val="000000"/>
          <w:sz w:val="20"/>
          <w:szCs w:val="20"/>
        </w:rPr>
        <w:t xml:space="preserve">„Art. 64aa. 1. Stroną postępowania o wydanie decyzji o warunkach zabudowy dotyczącej biogazowni rolniczej spełniającej warunki określone w art. 4 ust. 1 ustawy z dnia 13 lipca 2023 r. </w:t>
      </w:r>
      <w:r w:rsidR="004C6D37">
        <w:rPr>
          <w:rFonts w:ascii="Arial" w:hAnsi="Arial" w:cs="Arial"/>
          <w:color w:val="000000"/>
          <w:sz w:val="20"/>
          <w:szCs w:val="20"/>
        </w:rPr>
        <w:br/>
      </w:r>
      <w:r w:rsidRPr="00EF145B">
        <w:rPr>
          <w:rFonts w:ascii="Arial" w:hAnsi="Arial" w:cs="Arial"/>
          <w:color w:val="000000"/>
          <w:sz w:val="20"/>
          <w:szCs w:val="20"/>
        </w:rPr>
        <w:t xml:space="preserve">o ułatwieniach w przygotowaniu i realizacji inwestycji w zakresie biogazowni rolniczych, a także ich funkcjonowaniu jest wyłącznie wnioskodawca, podmioty, którym przysługują ograniczone prawa rzeczowe względem nieruchomości lub inne prawa trwale ograniczające własność nieruchomości, oraz właściciele </w:t>
      </w:r>
      <w:r w:rsidR="004C6D37">
        <w:rPr>
          <w:rFonts w:ascii="Arial" w:hAnsi="Arial" w:cs="Arial"/>
          <w:color w:val="000000"/>
          <w:sz w:val="20"/>
          <w:szCs w:val="20"/>
        </w:rPr>
        <w:br/>
      </w:r>
      <w:r w:rsidRPr="00EF145B">
        <w:rPr>
          <w:rFonts w:ascii="Arial" w:hAnsi="Arial" w:cs="Arial"/>
          <w:color w:val="000000"/>
          <w:sz w:val="20"/>
          <w:szCs w:val="20"/>
        </w:rPr>
        <w:t xml:space="preserve">i użytkownicy wieczyści nieruchomości znajdujących się w obszarze, na który inwestycja będzie oddziaływać. </w:t>
      </w:r>
    </w:p>
    <w:p w14:paraId="34005304" w14:textId="77777777" w:rsidR="00557AFB" w:rsidRPr="00EF145B" w:rsidRDefault="00557AFB" w:rsidP="00BE6A1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F145B">
        <w:rPr>
          <w:rFonts w:ascii="Arial" w:hAnsi="Arial" w:cs="Arial"/>
          <w:color w:val="000000"/>
          <w:sz w:val="20"/>
          <w:szCs w:val="20"/>
        </w:rPr>
        <w:t xml:space="preserve">2. Do decyzji, o której mowa w ust. 1, stosuje się przepisy działu II rozdziału 14 ustawy z dnia 14 czerwca 1960 r. – Kodeks postępowania administracyjnego, z wyjątkiem przepisów o milczącym załatwieniu sprawy. </w:t>
      </w:r>
    </w:p>
    <w:p w14:paraId="0B7D8EE8" w14:textId="77777777" w:rsidR="00557AFB" w:rsidRPr="00EF145B" w:rsidRDefault="00557AFB" w:rsidP="00BE6A1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F145B">
        <w:rPr>
          <w:rFonts w:ascii="Arial" w:hAnsi="Arial" w:cs="Arial"/>
          <w:color w:val="000000"/>
          <w:sz w:val="20"/>
          <w:szCs w:val="20"/>
        </w:rPr>
        <w:t xml:space="preserve">3. Do decyzji, o której mowa w ust. 1, nie stosuje się przepisów art. 10 i art. 79a ustawy z dnia 14 czerwca 1960 r. – Kodeks postępowania administracyjnego. </w:t>
      </w:r>
    </w:p>
    <w:p w14:paraId="6AE01493" w14:textId="77777777" w:rsidR="00557AFB" w:rsidRPr="00EF145B" w:rsidRDefault="00557AFB" w:rsidP="00BE6A1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F145B">
        <w:rPr>
          <w:rFonts w:ascii="Arial" w:hAnsi="Arial" w:cs="Arial"/>
          <w:color w:val="000000"/>
          <w:sz w:val="20"/>
          <w:szCs w:val="20"/>
        </w:rPr>
        <w:t xml:space="preserve">4. Zawieszenie postępowania oraz podjęcie zawieszonego postępowania, w odniesieniu do decyzji, o której mowa w ust. 1, może nastąpić wyłącznie na wniosek inwestora. </w:t>
      </w:r>
    </w:p>
    <w:p w14:paraId="31823162" w14:textId="77777777" w:rsidR="00557AFB" w:rsidRPr="00EF145B" w:rsidRDefault="00557AFB" w:rsidP="00BE6A1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F145B">
        <w:rPr>
          <w:rFonts w:ascii="Arial" w:hAnsi="Arial" w:cs="Arial"/>
          <w:color w:val="000000"/>
          <w:sz w:val="20"/>
          <w:szCs w:val="20"/>
        </w:rPr>
        <w:t xml:space="preserve">5. Przepisów ust. 1–4 nie stosuje się do biogazowni rolniczej spełniającej warunki określone w art. 4 ust. 1 ustawy z dnia 13 lipca 2023 r. o ułatwieniach w przygotowaniu i realizacji inwestycji w zakresie biogazowni rolniczych, a także ich funkcjonowaniu, której: </w:t>
      </w:r>
    </w:p>
    <w:p w14:paraId="6AAD3851" w14:textId="77777777" w:rsidR="00557AFB" w:rsidRPr="00EF145B" w:rsidRDefault="00557AFB" w:rsidP="00BE6A1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F145B">
        <w:rPr>
          <w:rFonts w:ascii="Arial" w:hAnsi="Arial" w:cs="Arial"/>
          <w:color w:val="000000"/>
          <w:sz w:val="20"/>
          <w:szCs w:val="20"/>
        </w:rPr>
        <w:t xml:space="preserve">1) łączna moc zainstalowana elektryczna jest większa niż 1 MW – w przypadku gdy przedmiotem działalności w tej biogazowni jest wytwarzanie energii elektrycznej; </w:t>
      </w:r>
      <w:r w:rsidR="00BE6A18" w:rsidRPr="00EF145B">
        <w:rPr>
          <w:rFonts w:ascii="Arial" w:hAnsi="Arial" w:cs="Arial"/>
          <w:color w:val="000000"/>
          <w:sz w:val="20"/>
          <w:szCs w:val="20"/>
        </w:rPr>
        <w:t>nie dotyczy</w:t>
      </w:r>
    </w:p>
    <w:p w14:paraId="125672B7" w14:textId="77777777" w:rsidR="00BE6A18" w:rsidRPr="00EF145B" w:rsidRDefault="00557AFB" w:rsidP="00BE6A1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F145B">
        <w:rPr>
          <w:rFonts w:ascii="Arial" w:hAnsi="Arial" w:cs="Arial"/>
          <w:color w:val="000000"/>
          <w:sz w:val="20"/>
          <w:szCs w:val="20"/>
        </w:rPr>
        <w:t>2) łączna moc osiągalna cieplna w skojarzeniu jest większa niż 3 MW – w przypadku gdy przedmiotem działalności w tej biogazowni jest wytwarzanie ciepła</w:t>
      </w:r>
      <w:r w:rsidR="00BE6A18" w:rsidRPr="00EF145B">
        <w:rPr>
          <w:rFonts w:ascii="Arial" w:hAnsi="Arial" w:cs="Arial"/>
          <w:color w:val="000000"/>
          <w:sz w:val="20"/>
          <w:szCs w:val="20"/>
        </w:rPr>
        <w:t>-</w:t>
      </w:r>
      <w:r w:rsidR="008E5B7B" w:rsidRPr="00EF145B">
        <w:rPr>
          <w:rFonts w:ascii="Arial" w:hAnsi="Arial" w:cs="Arial"/>
          <w:color w:val="000000"/>
          <w:sz w:val="20"/>
          <w:szCs w:val="20"/>
        </w:rPr>
        <w:t>planowana inwestycja o mocy do 0,5MW</w:t>
      </w:r>
      <w:r w:rsidR="00BE6A18" w:rsidRPr="00EF145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97B908D" w14:textId="77777777" w:rsidR="00557AFB" w:rsidRPr="00EF145B" w:rsidRDefault="00557AFB" w:rsidP="00BE6A1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F145B">
        <w:rPr>
          <w:rFonts w:ascii="Arial" w:hAnsi="Arial" w:cs="Arial"/>
          <w:color w:val="000000"/>
          <w:sz w:val="20"/>
          <w:szCs w:val="20"/>
        </w:rPr>
        <w:t>Zawieszenie postępowania oraz podjęcie zawieszonego postępowania, w odniesieniu do decyzji, o której mowa w ust. 1, może nastąpić wyłącznie na wniosek inwestora.</w:t>
      </w:r>
    </w:p>
    <w:p w14:paraId="3465424C" w14:textId="77777777" w:rsidR="008F7103" w:rsidRDefault="008F7103" w:rsidP="008F7103">
      <w:pPr>
        <w:pStyle w:val="Tekstpodstawowy21"/>
        <w:ind w:firstLine="567"/>
        <w:rPr>
          <w:rFonts w:ascii="Arial" w:hAnsi="Arial" w:cs="Arial"/>
          <w:color w:val="000000"/>
          <w:sz w:val="20"/>
        </w:rPr>
      </w:pPr>
      <w:r w:rsidRPr="00EF145B">
        <w:rPr>
          <w:rFonts w:ascii="Arial" w:hAnsi="Arial" w:cs="Arial"/>
          <w:color w:val="000000"/>
          <w:sz w:val="20"/>
        </w:rPr>
        <w:lastRenderedPageBreak/>
        <w:t>W granicach inwestycji obowiązuje miejscowy plan zagospodarowania przestrzennego Uchwały Nr XV/176/2000 Rady Gminy Kobylnica z dnia 22 lutego 2000 r. (Dz. Urz. Woj. Pom. z 2000 r. Nr 47,  poz. 294 z dnia 11 maja 2000 r.) - gazociąg wysokiego ciśnienia (symbol EG)</w:t>
      </w:r>
      <w:r w:rsidR="004C6D37">
        <w:rPr>
          <w:rFonts w:ascii="Arial" w:hAnsi="Arial" w:cs="Arial"/>
          <w:color w:val="000000"/>
          <w:sz w:val="20"/>
        </w:rPr>
        <w:t xml:space="preserve"> </w:t>
      </w:r>
      <w:r w:rsidRPr="00EF145B">
        <w:rPr>
          <w:rFonts w:ascii="Arial" w:hAnsi="Arial" w:cs="Arial"/>
          <w:color w:val="000000"/>
          <w:sz w:val="20"/>
        </w:rPr>
        <w:t>- obszar wyłączony z opracowania.</w:t>
      </w:r>
    </w:p>
    <w:p w14:paraId="2BAD259E" w14:textId="77777777" w:rsidR="004C6D37" w:rsidRPr="00DB6C6B" w:rsidRDefault="004C6D37" w:rsidP="004C6D37">
      <w:pPr>
        <w:pStyle w:val="Tekstpodstawowy3"/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0E6AC6">
        <w:rPr>
          <w:rFonts w:ascii="Arial" w:hAnsi="Arial" w:cs="Arial"/>
          <w:sz w:val="20"/>
          <w:szCs w:val="20"/>
        </w:rPr>
        <w:t>Projekt decyzji uzyskał stosowne uzgodnienia</w:t>
      </w:r>
      <w:r>
        <w:rPr>
          <w:rFonts w:ascii="Arial" w:hAnsi="Arial" w:cs="Arial"/>
          <w:sz w:val="20"/>
          <w:szCs w:val="20"/>
        </w:rPr>
        <w:t>, w tym Państwowego Powiatowego Inspektora Sanitarnego w Słupsku (</w:t>
      </w:r>
      <w:r w:rsidRPr="00D46042">
        <w:rPr>
          <w:rFonts w:ascii="Arial" w:hAnsi="Arial" w:cs="Arial"/>
          <w:sz w:val="20"/>
          <w:szCs w:val="20"/>
        </w:rPr>
        <w:t>postanowienie znak: ZNS.9022.3.2.1</w:t>
      </w:r>
      <w:r>
        <w:rPr>
          <w:rFonts w:ascii="Arial" w:hAnsi="Arial" w:cs="Arial"/>
          <w:sz w:val="20"/>
          <w:szCs w:val="20"/>
        </w:rPr>
        <w:t>58</w:t>
      </w:r>
      <w:r w:rsidRPr="00D46042">
        <w:rPr>
          <w:rFonts w:ascii="Arial" w:hAnsi="Arial" w:cs="Arial"/>
          <w:sz w:val="20"/>
          <w:szCs w:val="20"/>
        </w:rPr>
        <w:t xml:space="preserve">.2024 z dnia </w:t>
      </w:r>
      <w:r>
        <w:rPr>
          <w:rFonts w:ascii="Arial" w:hAnsi="Arial" w:cs="Arial"/>
          <w:sz w:val="20"/>
          <w:szCs w:val="20"/>
        </w:rPr>
        <w:t>14</w:t>
      </w:r>
      <w:r w:rsidRPr="00D46042">
        <w:rPr>
          <w:rFonts w:ascii="Arial" w:hAnsi="Arial" w:cs="Arial"/>
          <w:sz w:val="20"/>
          <w:szCs w:val="20"/>
        </w:rPr>
        <w:t xml:space="preserve">.05.2024r. </w:t>
      </w:r>
      <w:r>
        <w:rPr>
          <w:rFonts w:ascii="Arial" w:hAnsi="Arial" w:cs="Arial"/>
          <w:sz w:val="20"/>
          <w:szCs w:val="20"/>
        </w:rPr>
        <w:t xml:space="preserve">- </w:t>
      </w:r>
      <w:r w:rsidRPr="00D46042">
        <w:rPr>
          <w:rFonts w:ascii="Arial" w:hAnsi="Arial" w:cs="Arial"/>
          <w:sz w:val="20"/>
          <w:szCs w:val="20"/>
        </w:rPr>
        <w:t xml:space="preserve">wpływ do </w:t>
      </w:r>
      <w:r w:rsidRPr="00D46042">
        <w:rPr>
          <w:rFonts w:ascii="Arial" w:hAnsi="Arial" w:cs="Arial"/>
          <w:spacing w:val="-6"/>
          <w:kern w:val="22"/>
          <w:sz w:val="20"/>
          <w:szCs w:val="20"/>
        </w:rPr>
        <w:t>Urzędu Gminy w dniu 1</w:t>
      </w:r>
      <w:r>
        <w:rPr>
          <w:rFonts w:ascii="Arial" w:hAnsi="Arial" w:cs="Arial"/>
          <w:spacing w:val="-6"/>
          <w:kern w:val="22"/>
          <w:sz w:val="20"/>
          <w:szCs w:val="20"/>
        </w:rPr>
        <w:t>6</w:t>
      </w:r>
      <w:r w:rsidRPr="00D46042">
        <w:rPr>
          <w:rFonts w:ascii="Arial" w:hAnsi="Arial" w:cs="Arial"/>
          <w:spacing w:val="-6"/>
          <w:kern w:val="22"/>
          <w:sz w:val="20"/>
          <w:szCs w:val="20"/>
        </w:rPr>
        <w:t>.05.2024 r.)</w:t>
      </w:r>
      <w:r>
        <w:rPr>
          <w:rFonts w:ascii="Arial" w:hAnsi="Arial" w:cs="Arial"/>
          <w:spacing w:val="-6"/>
          <w:kern w:val="22"/>
          <w:sz w:val="20"/>
          <w:szCs w:val="20"/>
        </w:rPr>
        <w:t>,</w:t>
      </w:r>
      <w:r w:rsidRPr="000E6AC6">
        <w:rPr>
          <w:rFonts w:ascii="Arial" w:hAnsi="Arial" w:cs="Arial"/>
          <w:sz w:val="20"/>
          <w:szCs w:val="20"/>
        </w:rPr>
        <w:t xml:space="preserve"> </w:t>
      </w:r>
      <w:r w:rsidRPr="000E6AC6">
        <w:rPr>
          <w:rFonts w:ascii="Arial" w:hAnsi="Arial" w:cs="Arial"/>
          <w:iCs/>
          <w:sz w:val="20"/>
          <w:szCs w:val="20"/>
        </w:rPr>
        <w:t>Regionaln</w:t>
      </w:r>
      <w:r>
        <w:rPr>
          <w:rFonts w:ascii="Arial" w:hAnsi="Arial" w:cs="Arial"/>
          <w:iCs/>
          <w:sz w:val="20"/>
          <w:szCs w:val="20"/>
        </w:rPr>
        <w:t>ego</w:t>
      </w:r>
      <w:r w:rsidRPr="000E6AC6">
        <w:rPr>
          <w:rFonts w:ascii="Arial" w:hAnsi="Arial" w:cs="Arial"/>
          <w:iCs/>
          <w:sz w:val="20"/>
          <w:szCs w:val="20"/>
        </w:rPr>
        <w:t xml:space="preserve"> Dyrektor</w:t>
      </w:r>
      <w:r>
        <w:rPr>
          <w:rFonts w:ascii="Arial" w:hAnsi="Arial" w:cs="Arial"/>
          <w:iCs/>
          <w:sz w:val="20"/>
          <w:szCs w:val="20"/>
        </w:rPr>
        <w:t>a</w:t>
      </w:r>
      <w:r w:rsidRPr="000E6AC6">
        <w:rPr>
          <w:rFonts w:ascii="Arial" w:hAnsi="Arial" w:cs="Arial"/>
          <w:iCs/>
          <w:sz w:val="20"/>
          <w:szCs w:val="20"/>
        </w:rPr>
        <w:t xml:space="preserve"> Ochrony Środowiska w Gdańsku </w:t>
      </w:r>
      <w:r>
        <w:rPr>
          <w:rFonts w:ascii="Arial" w:hAnsi="Arial" w:cs="Arial"/>
          <w:iCs/>
          <w:sz w:val="20"/>
          <w:szCs w:val="20"/>
        </w:rPr>
        <w:t xml:space="preserve">na podstawie art. </w:t>
      </w:r>
      <w:r w:rsidRPr="00D46042">
        <w:rPr>
          <w:rFonts w:ascii="Arial" w:hAnsi="Arial" w:cs="Arial"/>
          <w:iCs/>
          <w:sz w:val="20"/>
          <w:szCs w:val="20"/>
        </w:rPr>
        <w:t xml:space="preserve">53 ust. </w:t>
      </w:r>
      <w:r>
        <w:rPr>
          <w:rFonts w:ascii="Arial" w:hAnsi="Arial" w:cs="Arial"/>
          <w:iCs/>
          <w:sz w:val="20"/>
          <w:szCs w:val="20"/>
        </w:rPr>
        <w:t xml:space="preserve"> 5b</w:t>
      </w:r>
      <w:r w:rsidRPr="00D46042">
        <w:rPr>
          <w:rFonts w:ascii="Arial" w:hAnsi="Arial" w:cs="Arial"/>
          <w:iCs/>
          <w:sz w:val="20"/>
          <w:szCs w:val="20"/>
        </w:rPr>
        <w:t xml:space="preserve"> ustawy z dnia 27 marca 2003 r. o planowaniu i zagospodarowaniu przestrzennym </w:t>
      </w:r>
      <w:r>
        <w:rPr>
          <w:rFonts w:ascii="Arial" w:hAnsi="Arial" w:cs="Arial"/>
          <w:iCs/>
          <w:sz w:val="20"/>
          <w:szCs w:val="20"/>
        </w:rPr>
        <w:t>(pismo znak: RDOŚ-Gd-WZP.612.34.8.2024.AP z dnia 27.05.2024 r. – wpływ do</w:t>
      </w:r>
      <w:r w:rsidRPr="00E90799">
        <w:rPr>
          <w:rFonts w:ascii="Arial" w:hAnsi="Arial" w:cs="Arial"/>
          <w:spacing w:val="-6"/>
          <w:kern w:val="22"/>
          <w:sz w:val="20"/>
          <w:szCs w:val="20"/>
        </w:rPr>
        <w:t xml:space="preserve"> </w:t>
      </w:r>
      <w:r w:rsidRPr="00D46042">
        <w:rPr>
          <w:rFonts w:ascii="Arial" w:hAnsi="Arial" w:cs="Arial"/>
          <w:spacing w:val="-6"/>
          <w:kern w:val="22"/>
          <w:sz w:val="20"/>
          <w:szCs w:val="20"/>
        </w:rPr>
        <w:t xml:space="preserve">Urzędu Gminy w dniu </w:t>
      </w:r>
      <w:r>
        <w:rPr>
          <w:rFonts w:ascii="Arial" w:hAnsi="Arial" w:cs="Arial"/>
          <w:spacing w:val="-6"/>
          <w:kern w:val="22"/>
          <w:sz w:val="20"/>
          <w:szCs w:val="20"/>
        </w:rPr>
        <w:t>03</w:t>
      </w:r>
      <w:r w:rsidRPr="00D46042">
        <w:rPr>
          <w:rFonts w:ascii="Arial" w:hAnsi="Arial" w:cs="Arial"/>
          <w:spacing w:val="-6"/>
          <w:kern w:val="22"/>
          <w:sz w:val="20"/>
          <w:szCs w:val="20"/>
        </w:rPr>
        <w:t>.0</w:t>
      </w:r>
      <w:r>
        <w:rPr>
          <w:rFonts w:ascii="Arial" w:hAnsi="Arial" w:cs="Arial"/>
          <w:spacing w:val="-6"/>
          <w:kern w:val="22"/>
          <w:sz w:val="20"/>
          <w:szCs w:val="20"/>
        </w:rPr>
        <w:t>6</w:t>
      </w:r>
      <w:r w:rsidRPr="00D46042">
        <w:rPr>
          <w:rFonts w:ascii="Arial" w:hAnsi="Arial" w:cs="Arial"/>
          <w:spacing w:val="-6"/>
          <w:kern w:val="22"/>
          <w:sz w:val="20"/>
          <w:szCs w:val="20"/>
        </w:rPr>
        <w:t>.2024 r</w:t>
      </w:r>
      <w:r>
        <w:rPr>
          <w:rFonts w:ascii="Arial" w:hAnsi="Arial" w:cs="Arial"/>
          <w:spacing w:val="-6"/>
          <w:kern w:val="22"/>
          <w:sz w:val="20"/>
          <w:szCs w:val="20"/>
        </w:rPr>
        <w:t>.),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0E6AC6">
        <w:rPr>
          <w:rFonts w:ascii="Arial" w:hAnsi="Arial" w:cs="Arial"/>
          <w:iCs/>
          <w:sz w:val="20"/>
          <w:szCs w:val="20"/>
        </w:rPr>
        <w:t>Starost</w:t>
      </w:r>
      <w:r>
        <w:rPr>
          <w:rFonts w:ascii="Arial" w:hAnsi="Arial" w:cs="Arial"/>
          <w:iCs/>
          <w:sz w:val="20"/>
          <w:szCs w:val="20"/>
        </w:rPr>
        <w:t>y</w:t>
      </w:r>
      <w:r w:rsidRPr="000E6AC6">
        <w:rPr>
          <w:rFonts w:ascii="Arial" w:hAnsi="Arial" w:cs="Arial"/>
          <w:iCs/>
          <w:sz w:val="20"/>
          <w:szCs w:val="20"/>
        </w:rPr>
        <w:t xml:space="preserve"> Słupski</w:t>
      </w:r>
      <w:r>
        <w:rPr>
          <w:rFonts w:ascii="Arial" w:hAnsi="Arial" w:cs="Arial"/>
          <w:iCs/>
          <w:sz w:val="20"/>
          <w:szCs w:val="20"/>
        </w:rPr>
        <w:t>ego (</w:t>
      </w:r>
      <w:r w:rsidRPr="00D46042">
        <w:rPr>
          <w:rFonts w:ascii="Arial" w:hAnsi="Arial" w:cs="Arial"/>
          <w:iCs/>
          <w:sz w:val="20"/>
          <w:szCs w:val="20"/>
        </w:rPr>
        <w:t xml:space="preserve">na podstawie art. 122a Kodeksu postępowania </w:t>
      </w:r>
      <w:r>
        <w:rPr>
          <w:rFonts w:ascii="Arial" w:hAnsi="Arial" w:cs="Arial"/>
          <w:iCs/>
          <w:sz w:val="20"/>
          <w:szCs w:val="20"/>
        </w:rPr>
        <w:t xml:space="preserve">administracyjnego </w:t>
      </w:r>
      <w:r w:rsidRPr="00D46042">
        <w:rPr>
          <w:rFonts w:ascii="Arial" w:hAnsi="Arial" w:cs="Arial"/>
          <w:iCs/>
          <w:sz w:val="20"/>
          <w:szCs w:val="20"/>
        </w:rPr>
        <w:t>i art. 53 ust. 5 ustawy z dnia 27 marca 2003 r. o planowaniu i zagospodarowaniu przestrzennym</w:t>
      </w:r>
      <w:r>
        <w:rPr>
          <w:rFonts w:ascii="Arial" w:hAnsi="Arial" w:cs="Arial"/>
          <w:iCs/>
          <w:sz w:val="20"/>
          <w:szCs w:val="20"/>
        </w:rPr>
        <w:t>)</w:t>
      </w:r>
      <w:r w:rsidRPr="000E6AC6"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0E6AC6">
        <w:rPr>
          <w:rFonts w:ascii="Arial" w:hAnsi="Arial" w:cs="Arial"/>
          <w:iCs/>
          <w:sz w:val="20"/>
          <w:szCs w:val="20"/>
        </w:rPr>
        <w:t>Państwow</w:t>
      </w:r>
      <w:r>
        <w:rPr>
          <w:rFonts w:ascii="Arial" w:hAnsi="Arial" w:cs="Arial"/>
          <w:iCs/>
          <w:sz w:val="20"/>
          <w:szCs w:val="20"/>
        </w:rPr>
        <w:t>ego</w:t>
      </w:r>
      <w:r w:rsidRPr="000E6AC6">
        <w:rPr>
          <w:rFonts w:ascii="Arial" w:hAnsi="Arial" w:cs="Arial"/>
          <w:iCs/>
          <w:sz w:val="20"/>
          <w:szCs w:val="20"/>
        </w:rPr>
        <w:t xml:space="preserve"> Gospodarstw</w:t>
      </w:r>
      <w:r>
        <w:rPr>
          <w:rFonts w:ascii="Arial" w:hAnsi="Arial" w:cs="Arial"/>
          <w:iCs/>
          <w:sz w:val="20"/>
          <w:szCs w:val="20"/>
        </w:rPr>
        <w:t>a</w:t>
      </w:r>
      <w:r w:rsidRPr="000E6AC6">
        <w:rPr>
          <w:rFonts w:ascii="Arial" w:hAnsi="Arial" w:cs="Arial"/>
          <w:iCs/>
          <w:sz w:val="20"/>
          <w:szCs w:val="20"/>
        </w:rPr>
        <w:t xml:space="preserve"> Wodn</w:t>
      </w:r>
      <w:r>
        <w:rPr>
          <w:rFonts w:ascii="Arial" w:hAnsi="Arial" w:cs="Arial"/>
          <w:iCs/>
          <w:sz w:val="20"/>
          <w:szCs w:val="20"/>
        </w:rPr>
        <w:t>ego</w:t>
      </w:r>
      <w:r w:rsidRPr="000E6AC6">
        <w:rPr>
          <w:rFonts w:ascii="Arial" w:hAnsi="Arial" w:cs="Arial"/>
          <w:iCs/>
          <w:sz w:val="20"/>
          <w:szCs w:val="20"/>
        </w:rPr>
        <w:t xml:space="preserve"> Wody Polskie Zarząd Zlewni w Gdańsku</w:t>
      </w:r>
      <w:r>
        <w:rPr>
          <w:rFonts w:ascii="Arial" w:hAnsi="Arial" w:cs="Arial"/>
          <w:iCs/>
          <w:sz w:val="20"/>
          <w:szCs w:val="20"/>
        </w:rPr>
        <w:t xml:space="preserve"> (</w:t>
      </w:r>
      <w:r w:rsidRPr="00D46042">
        <w:rPr>
          <w:rFonts w:ascii="Arial" w:hAnsi="Arial" w:cs="Arial"/>
          <w:iCs/>
          <w:sz w:val="20"/>
          <w:szCs w:val="20"/>
        </w:rPr>
        <w:t xml:space="preserve">na podstawie art. 122a Kodeksu postępowania </w:t>
      </w:r>
      <w:r>
        <w:rPr>
          <w:rFonts w:ascii="Arial" w:hAnsi="Arial" w:cs="Arial"/>
          <w:iCs/>
          <w:sz w:val="20"/>
          <w:szCs w:val="20"/>
        </w:rPr>
        <w:t xml:space="preserve">administracyjnego </w:t>
      </w:r>
      <w:r w:rsidRPr="00D46042">
        <w:rPr>
          <w:rFonts w:ascii="Arial" w:hAnsi="Arial" w:cs="Arial"/>
          <w:iCs/>
          <w:sz w:val="20"/>
          <w:szCs w:val="20"/>
        </w:rPr>
        <w:t>i art. 53 ust. 5 ustawy z dnia 27 marca 2003 r. o planowaniu i zagospodarowaniu przestrzennym</w:t>
      </w:r>
      <w:r>
        <w:rPr>
          <w:rFonts w:ascii="Arial" w:hAnsi="Arial" w:cs="Arial"/>
          <w:iCs/>
          <w:sz w:val="20"/>
          <w:szCs w:val="20"/>
        </w:rPr>
        <w:t>),</w:t>
      </w:r>
      <w:r w:rsidRPr="000E6AC6">
        <w:rPr>
          <w:rFonts w:ascii="Arial" w:hAnsi="Arial" w:cs="Arial"/>
          <w:iCs/>
          <w:sz w:val="20"/>
          <w:szCs w:val="20"/>
        </w:rPr>
        <w:t xml:space="preserve"> oraz </w:t>
      </w:r>
      <w:r w:rsidRPr="00DB6C6B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Polskiej Spółki Gazownictwa Sp. z o.o. Oddział Zakład Gazowniczy w Koszalinie – 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pismo znak PSG-WBOOR/RODZ/83/05/2024 z dnia 15.05.2024r. -wpływ do Urzędu Gminy w dniu 20.05.2024r., Generalnej Dyrekcji Dróg Krajowych i Autostrad Oddział w Gdańsku </w:t>
      </w:r>
      <w:r>
        <w:rPr>
          <w:rFonts w:ascii="Arial" w:hAnsi="Arial" w:cs="Arial"/>
          <w:iCs/>
          <w:sz w:val="20"/>
          <w:szCs w:val="20"/>
        </w:rPr>
        <w:t>(</w:t>
      </w:r>
      <w:r w:rsidRPr="00D46042">
        <w:rPr>
          <w:rFonts w:ascii="Arial" w:hAnsi="Arial" w:cs="Arial"/>
          <w:iCs/>
          <w:sz w:val="20"/>
          <w:szCs w:val="20"/>
        </w:rPr>
        <w:t xml:space="preserve">na podstawie art. 122a Kodeksu postępowania </w:t>
      </w:r>
      <w:r>
        <w:rPr>
          <w:rFonts w:ascii="Arial" w:hAnsi="Arial" w:cs="Arial"/>
          <w:iCs/>
          <w:sz w:val="20"/>
          <w:szCs w:val="20"/>
        </w:rPr>
        <w:t xml:space="preserve">administracyjnego </w:t>
      </w:r>
      <w:r w:rsidRPr="00D46042">
        <w:rPr>
          <w:rFonts w:ascii="Arial" w:hAnsi="Arial" w:cs="Arial"/>
          <w:iCs/>
          <w:sz w:val="20"/>
          <w:szCs w:val="20"/>
        </w:rPr>
        <w:t>i art. 53 ust. 5 ustawy z dnia 27 marca 2003 r. o planowaniu i zagospodarowaniu przestrzennym</w:t>
      </w:r>
      <w:r>
        <w:rPr>
          <w:rFonts w:ascii="Arial" w:hAnsi="Arial" w:cs="Arial"/>
          <w:iCs/>
          <w:sz w:val="20"/>
          <w:szCs w:val="20"/>
        </w:rPr>
        <w:t>).</w:t>
      </w:r>
    </w:p>
    <w:p w14:paraId="2C88E73B" w14:textId="77777777" w:rsidR="004C6D37" w:rsidRPr="000E6AC6" w:rsidRDefault="004C6D37" w:rsidP="004C6D3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B6C6B">
        <w:rPr>
          <w:rFonts w:ascii="Arial" w:hAnsi="Arial" w:cs="Arial"/>
          <w:sz w:val="20"/>
          <w:szCs w:val="20"/>
        </w:rPr>
        <w:t>Projekt decyzji został sporządzona przez uprawnionego architekta spełniającego</w:t>
      </w:r>
      <w:r w:rsidRPr="000E6AC6">
        <w:rPr>
          <w:rFonts w:ascii="Arial" w:hAnsi="Arial" w:cs="Arial"/>
          <w:sz w:val="20"/>
          <w:szCs w:val="20"/>
        </w:rPr>
        <w:t xml:space="preserve"> wymogi zapisane </w:t>
      </w:r>
      <w:r>
        <w:rPr>
          <w:rFonts w:ascii="Arial" w:hAnsi="Arial" w:cs="Arial"/>
          <w:sz w:val="20"/>
          <w:szCs w:val="20"/>
        </w:rPr>
        <w:br/>
      </w:r>
      <w:r w:rsidRPr="000E6AC6">
        <w:rPr>
          <w:rFonts w:ascii="Arial" w:hAnsi="Arial" w:cs="Arial"/>
          <w:sz w:val="20"/>
          <w:szCs w:val="20"/>
        </w:rPr>
        <w:t>w art. 60 ust. 4 ustawy z dnia 27 marca 2003 r. o planowaniu i zagospodarowaniu przestrzennym</w:t>
      </w:r>
      <w:r>
        <w:rPr>
          <w:rFonts w:ascii="Arial" w:hAnsi="Arial" w:cs="Arial"/>
          <w:sz w:val="20"/>
          <w:szCs w:val="20"/>
        </w:rPr>
        <w:t>.</w:t>
      </w:r>
      <w:r w:rsidRPr="000E6AC6">
        <w:rPr>
          <w:rFonts w:ascii="Arial" w:hAnsi="Arial" w:cs="Arial"/>
          <w:sz w:val="20"/>
          <w:szCs w:val="20"/>
        </w:rPr>
        <w:t xml:space="preserve"> </w:t>
      </w:r>
    </w:p>
    <w:p w14:paraId="0AB79897" w14:textId="77777777" w:rsidR="003818C1" w:rsidRPr="00EF145B" w:rsidRDefault="003818C1" w:rsidP="003818C1">
      <w:pPr>
        <w:pStyle w:val="Tekstpodstawowy"/>
        <w:numPr>
          <w:ilvl w:val="0"/>
          <w:numId w:val="2"/>
        </w:numPr>
        <w:jc w:val="center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Mając na uwadze powyższe, postanowiono jak w sentencji.</w:t>
      </w:r>
    </w:p>
    <w:p w14:paraId="15888ABD" w14:textId="77777777" w:rsidR="000250F9" w:rsidRPr="00EF145B" w:rsidRDefault="00FC1458" w:rsidP="000250F9">
      <w:pPr>
        <w:pStyle w:val="Standard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EF145B">
        <w:rPr>
          <w:rFonts w:ascii="Arial" w:hAnsi="Arial"/>
          <w:sz w:val="20"/>
          <w:szCs w:val="20"/>
        </w:rPr>
        <w:t>Na podstawie wykonanej analizy stwierdzono, że z</w:t>
      </w:r>
      <w:r w:rsidR="000250F9" w:rsidRPr="00EF145B">
        <w:rPr>
          <w:rFonts w:ascii="Arial" w:hAnsi="Arial"/>
          <w:sz w:val="20"/>
          <w:szCs w:val="20"/>
        </w:rPr>
        <w:t xml:space="preserve">amierzenie spełnia warunki art. 61 ust. </w:t>
      </w:r>
      <w:r w:rsidR="004E7E20" w:rsidRPr="00EF145B">
        <w:rPr>
          <w:rFonts w:ascii="Arial" w:hAnsi="Arial"/>
          <w:sz w:val="20"/>
          <w:szCs w:val="20"/>
        </w:rPr>
        <w:t xml:space="preserve">3 </w:t>
      </w:r>
      <w:r w:rsidR="003818C1" w:rsidRPr="00EF145B">
        <w:rPr>
          <w:rFonts w:ascii="Arial" w:hAnsi="Arial"/>
          <w:sz w:val="20"/>
          <w:szCs w:val="20"/>
        </w:rPr>
        <w:t>ustawy o </w:t>
      </w:r>
      <w:r w:rsidR="000250F9" w:rsidRPr="00EF145B">
        <w:rPr>
          <w:rFonts w:ascii="Arial" w:hAnsi="Arial"/>
          <w:sz w:val="20"/>
          <w:szCs w:val="20"/>
        </w:rPr>
        <w:t>planowaniu i zagospodarowaniu przestrzennym.</w:t>
      </w:r>
    </w:p>
    <w:p w14:paraId="3F2F7324" w14:textId="77777777" w:rsidR="006A10D2" w:rsidRPr="00EF145B" w:rsidRDefault="006A10D2" w:rsidP="006A10D2">
      <w:pPr>
        <w:pStyle w:val="Tekstpodstawowy"/>
        <w:spacing w:before="120"/>
        <w:ind w:right="74"/>
        <w:jc w:val="both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iCs/>
          <w:sz w:val="20"/>
          <w:szCs w:val="20"/>
          <w:u w:val="single"/>
        </w:rPr>
        <w:t>Poniżej zawarto wyjaśnienia pojęć użytych w tekście decyzji:</w:t>
      </w:r>
    </w:p>
    <w:p w14:paraId="1A6107DE" w14:textId="77777777" w:rsidR="006A10D2" w:rsidRPr="00EF145B" w:rsidRDefault="006A10D2" w:rsidP="00497730">
      <w:pPr>
        <w:pStyle w:val="Tekstpodstawowy"/>
        <w:numPr>
          <w:ilvl w:val="0"/>
          <w:numId w:val="21"/>
        </w:numPr>
        <w:suppressAutoHyphens w:val="0"/>
        <w:ind w:hanging="56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EF145B">
        <w:rPr>
          <w:rFonts w:ascii="Arial" w:hAnsi="Arial" w:cs="Arial"/>
          <w:b w:val="0"/>
          <w:bCs w:val="0"/>
          <w:i/>
          <w:sz w:val="20"/>
          <w:szCs w:val="20"/>
        </w:rPr>
        <w:t xml:space="preserve">wysokość górnej krawędzi elewacji frontowej </w:t>
      </w:r>
      <w:r w:rsidRPr="00EF145B">
        <w:rPr>
          <w:rFonts w:ascii="Arial" w:hAnsi="Arial" w:cs="Arial"/>
          <w:b w:val="0"/>
          <w:bCs w:val="0"/>
          <w:sz w:val="20"/>
          <w:szCs w:val="20"/>
        </w:rPr>
        <w:t>– pionowy wymiar budynku, mierzony od średniego poziomu terenu przed głównym wejściem do budynku do okapu dachu,</w:t>
      </w:r>
    </w:p>
    <w:p w14:paraId="177796AF" w14:textId="77777777" w:rsidR="006A10D2" w:rsidRPr="00EF145B" w:rsidRDefault="006A10D2" w:rsidP="00497730">
      <w:pPr>
        <w:pStyle w:val="Tekstpodstawowy"/>
        <w:numPr>
          <w:ilvl w:val="0"/>
          <w:numId w:val="21"/>
        </w:numPr>
        <w:suppressAutoHyphens w:val="0"/>
        <w:ind w:hanging="56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EF145B">
        <w:rPr>
          <w:rFonts w:ascii="Arial" w:hAnsi="Arial" w:cs="Arial"/>
          <w:b w:val="0"/>
          <w:bCs w:val="0"/>
          <w:i/>
          <w:sz w:val="20"/>
          <w:szCs w:val="20"/>
        </w:rPr>
        <w:t xml:space="preserve">nieprzekraczalna linia zabudowy </w:t>
      </w:r>
      <w:r w:rsidRPr="00EF145B">
        <w:rPr>
          <w:rFonts w:ascii="Arial" w:hAnsi="Arial" w:cs="Arial"/>
          <w:b w:val="0"/>
          <w:bCs w:val="0"/>
          <w:sz w:val="20"/>
          <w:szCs w:val="20"/>
        </w:rPr>
        <w:t>oznacza granicę dopuszczonej zabudowy na działce budowlanej z możliwością wycofania budynku w głąb działki. W pasie terenu pomiędzy tą linią a linią rozgraniczającą tereny komunikacji dopuszcza się lokalizację wjazdów i dojść do budynków, miejsc do parkowania, zieleni, sieci i urządzeń infrastruktury technicznej z wyjątkiem dystrybutorów paliw gazowych. Nieprzekraczalna linia zabudowy nie dotyczy okapów i gzymsów, wysuniętych nie więcej niż 0,5 m oraz wykuszy, werand, balkonów i niezabudowanych schodów, które mogą przekraczać wyznaczoną linię o 1,0 m,</w:t>
      </w:r>
    </w:p>
    <w:p w14:paraId="61DC728B" w14:textId="77777777" w:rsidR="006A10D2" w:rsidRPr="00EF145B" w:rsidRDefault="006A10D2" w:rsidP="00497730">
      <w:pPr>
        <w:pStyle w:val="Tekstpodstawowy"/>
        <w:numPr>
          <w:ilvl w:val="0"/>
          <w:numId w:val="21"/>
        </w:numPr>
        <w:suppressAutoHyphens w:val="0"/>
        <w:ind w:hanging="56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EF145B">
        <w:rPr>
          <w:rFonts w:ascii="Arial" w:hAnsi="Arial" w:cs="Arial"/>
          <w:b w:val="0"/>
          <w:bCs w:val="0"/>
          <w:i/>
          <w:sz w:val="20"/>
          <w:szCs w:val="20"/>
        </w:rPr>
        <w:t>powierzchnia biologicznie czynna</w:t>
      </w:r>
      <w:r w:rsidRPr="00EF145B">
        <w:rPr>
          <w:rFonts w:ascii="Arial" w:hAnsi="Arial" w:cs="Arial"/>
          <w:b w:val="0"/>
          <w:bCs w:val="0"/>
          <w:sz w:val="20"/>
          <w:szCs w:val="20"/>
        </w:rPr>
        <w:t xml:space="preserve"> – to grunt rodzimy pokryty roślinnością oraz woda powierzchniowa na działce budowlanej lub terenie oznaczonym liniami rozgraniczającymi inwestycji, a także 50 % sumy nawierzchni tarasów i stropodachów urządzonych jako stałe trawniki lub kwietniki na podłożu zapewniającym ich naturalną wegetację, o powierzchni nie mniejszej niż 10 m²,</w:t>
      </w:r>
    </w:p>
    <w:p w14:paraId="61231676" w14:textId="77777777" w:rsidR="006A10D2" w:rsidRPr="007E3890" w:rsidRDefault="006A10D2" w:rsidP="00497730">
      <w:pPr>
        <w:pStyle w:val="Tekstpodstawowy"/>
        <w:numPr>
          <w:ilvl w:val="0"/>
          <w:numId w:val="21"/>
        </w:numPr>
        <w:suppressAutoHyphens w:val="0"/>
        <w:ind w:hanging="56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E3890">
        <w:rPr>
          <w:rFonts w:ascii="Arial" w:hAnsi="Arial" w:cs="Arial"/>
          <w:b w:val="0"/>
          <w:bCs w:val="0"/>
          <w:i/>
          <w:sz w:val="20"/>
          <w:szCs w:val="20"/>
        </w:rPr>
        <w:t xml:space="preserve">powierzchnia zabudowy </w:t>
      </w:r>
      <w:r w:rsidRPr="007E3890">
        <w:rPr>
          <w:rFonts w:ascii="Arial" w:hAnsi="Arial" w:cs="Arial"/>
          <w:b w:val="0"/>
          <w:bCs w:val="0"/>
          <w:sz w:val="20"/>
          <w:szCs w:val="20"/>
        </w:rPr>
        <w:t>–</w:t>
      </w:r>
      <w:r w:rsidRPr="007E3890">
        <w:rPr>
          <w:rFonts w:ascii="Arial" w:hAnsi="Arial" w:cs="Arial"/>
          <w:b w:val="0"/>
          <w:bCs w:val="0"/>
          <w:i/>
          <w:sz w:val="20"/>
          <w:szCs w:val="20"/>
        </w:rPr>
        <w:t xml:space="preserve"> </w:t>
      </w:r>
      <w:r w:rsidRPr="007E3890">
        <w:rPr>
          <w:rFonts w:ascii="Arial" w:hAnsi="Arial" w:cs="Arial"/>
          <w:sz w:val="20"/>
          <w:szCs w:val="20"/>
          <w:u w:val="single"/>
        </w:rPr>
        <w:t>wyrażona w procentach określa stosunek powierzchni zabudowanej do powierzchni działki budowlanej</w:t>
      </w:r>
      <w:r w:rsidRPr="007E3890">
        <w:rPr>
          <w:rFonts w:ascii="Arial" w:hAnsi="Arial" w:cs="Arial"/>
          <w:b w:val="0"/>
          <w:bCs w:val="0"/>
          <w:sz w:val="20"/>
          <w:szCs w:val="20"/>
        </w:rPr>
        <w:t xml:space="preserve"> lub terenu określonego liniami rozgraniczającymi inwestycji,</w:t>
      </w:r>
    </w:p>
    <w:p w14:paraId="6B4E1035" w14:textId="77777777" w:rsidR="00EF145B" w:rsidRPr="00EF145B" w:rsidRDefault="00EF145B" w:rsidP="000F0B86">
      <w:pPr>
        <w:spacing w:before="240" w:after="120"/>
        <w:jc w:val="center"/>
        <w:rPr>
          <w:rFonts w:ascii="Arial" w:hAnsi="Arial" w:cs="Arial"/>
          <w:b/>
          <w:sz w:val="20"/>
          <w:szCs w:val="20"/>
        </w:rPr>
      </w:pPr>
      <w:r w:rsidRPr="00EF145B">
        <w:rPr>
          <w:rFonts w:ascii="Arial" w:hAnsi="Arial" w:cs="Arial"/>
          <w:b/>
          <w:sz w:val="20"/>
          <w:szCs w:val="20"/>
        </w:rPr>
        <w:t>POUCZENIE</w:t>
      </w:r>
    </w:p>
    <w:p w14:paraId="5F301C1C" w14:textId="77777777" w:rsidR="00EF145B" w:rsidRPr="00EF145B" w:rsidRDefault="00EF145B" w:rsidP="00497730">
      <w:pPr>
        <w:pStyle w:val="Tekstpodstawowy31"/>
        <w:numPr>
          <w:ilvl w:val="6"/>
          <w:numId w:val="9"/>
        </w:numPr>
        <w:tabs>
          <w:tab w:val="num" w:pos="426"/>
        </w:tabs>
        <w:ind w:left="0" w:firstLine="0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W myśl art. 63 ustawy z 27 marca 2003 r. o planowaniu i zagospodarowaniu przestrzennym (</w:t>
      </w:r>
      <w:proofErr w:type="spellStart"/>
      <w:r w:rsidRPr="00EF145B">
        <w:rPr>
          <w:rFonts w:ascii="Arial" w:hAnsi="Arial" w:cs="Arial"/>
          <w:sz w:val="20"/>
          <w:szCs w:val="20"/>
        </w:rPr>
        <w:t>t.j</w:t>
      </w:r>
      <w:proofErr w:type="spellEnd"/>
      <w:r w:rsidRPr="00EF145B">
        <w:rPr>
          <w:rFonts w:ascii="Arial" w:hAnsi="Arial" w:cs="Arial"/>
          <w:sz w:val="20"/>
          <w:szCs w:val="20"/>
        </w:rPr>
        <w:t>. Dz.U. z 2023 r. poz. 977 ze zm.):</w:t>
      </w:r>
    </w:p>
    <w:p w14:paraId="53B34486" w14:textId="77777777" w:rsidR="00EF145B" w:rsidRPr="00EF145B" w:rsidRDefault="00EF145B" w:rsidP="00497730">
      <w:pPr>
        <w:pStyle w:val="Tekstpodstawowy31"/>
        <w:numPr>
          <w:ilvl w:val="0"/>
          <w:numId w:val="20"/>
        </w:numPr>
        <w:tabs>
          <w:tab w:val="clear" w:pos="870"/>
          <w:tab w:val="num" w:pos="567"/>
        </w:tabs>
        <w:ind w:left="567" w:hanging="283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W odniesieniu do tego samego terenu decyzję o warunkach zabudowy dla przedmiotowego terenu można wydać więcej niż jednemu wnioskodawcy, doręczając odpis decyzji do wiadomości pozostałym wnioskodawcom i właścicielowi lub użytkownikowi wieczystemu nieruchomości;</w:t>
      </w:r>
    </w:p>
    <w:p w14:paraId="1F58A72B" w14:textId="77777777" w:rsidR="00EF145B" w:rsidRPr="00EF145B" w:rsidRDefault="00EF145B" w:rsidP="00497730">
      <w:pPr>
        <w:pStyle w:val="Tekstpodstawowy31"/>
        <w:numPr>
          <w:ilvl w:val="0"/>
          <w:numId w:val="20"/>
        </w:numPr>
        <w:tabs>
          <w:tab w:val="clear" w:pos="870"/>
          <w:tab w:val="num" w:pos="567"/>
        </w:tabs>
        <w:ind w:left="567" w:hanging="283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Niniejsza decyzja nie rodzi praw do terenu oraz nie narusza prawa własności i uprawnień osób trzecich;</w:t>
      </w:r>
    </w:p>
    <w:p w14:paraId="2711D1F9" w14:textId="77777777" w:rsidR="00EF145B" w:rsidRPr="00EF145B" w:rsidRDefault="00EF145B" w:rsidP="00497730">
      <w:pPr>
        <w:pStyle w:val="Tekstpodstawowy31"/>
        <w:numPr>
          <w:ilvl w:val="0"/>
          <w:numId w:val="20"/>
        </w:numPr>
        <w:tabs>
          <w:tab w:val="clear" w:pos="870"/>
          <w:tab w:val="num" w:pos="567"/>
        </w:tabs>
        <w:ind w:left="567" w:hanging="283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Wnioskodawcy, który nie uzyskał prawa do terenu nie przysługuje zwrot nakładów poniesionych w związku z otrzymaniem niniejszej decyzji;</w:t>
      </w:r>
    </w:p>
    <w:p w14:paraId="71B0FD85" w14:textId="77777777" w:rsidR="00EF145B" w:rsidRPr="00EF145B" w:rsidRDefault="00EF145B" w:rsidP="00497730">
      <w:pPr>
        <w:pStyle w:val="Tekstpodstawowy31"/>
        <w:numPr>
          <w:ilvl w:val="0"/>
          <w:numId w:val="20"/>
        </w:numPr>
        <w:tabs>
          <w:tab w:val="clear" w:pos="870"/>
          <w:tab w:val="num" w:pos="567"/>
        </w:tabs>
        <w:ind w:left="567" w:hanging="283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 xml:space="preserve">Organ, który wydał decyzję o warunkach zabudowy jest obowiązany, za zgodą strony, na rzecz której decyzja została wydana, do przeniesienia tej decyzji na rzecz innej osoby, jeżeli przyjmuje ona wszystkie warunki zawarte w tej decyzji. Stronami w postępowaniu o przeniesienie decyzji są jedynie podmioty, między którymi ma być dokonane jej przeniesienie. </w:t>
      </w:r>
      <w:bookmarkStart w:id="4" w:name="_Hlk95997275"/>
    </w:p>
    <w:p w14:paraId="2DFABCC5" w14:textId="77777777" w:rsidR="00EF145B" w:rsidRPr="00EF145B" w:rsidRDefault="00EF145B" w:rsidP="00497730">
      <w:pPr>
        <w:pStyle w:val="Tekstpodstawowy31"/>
        <w:numPr>
          <w:ilvl w:val="6"/>
          <w:numId w:val="9"/>
        </w:numPr>
        <w:tabs>
          <w:tab w:val="num" w:pos="426"/>
        </w:tabs>
        <w:ind w:left="0" w:firstLine="0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 xml:space="preserve">Zgodnie z art. 51 ust. 2 i art. 64 ust 1 pkt 1 ustawy o planowaniu i zagospodarowaniu przestrzennym wnioskodawcy służy prawo do wniesienia żądania do Wojewody Pomorskiego o nałożenia kary pieniężnej na </w:t>
      </w:r>
      <w:r w:rsidRPr="00EF145B">
        <w:rPr>
          <w:rFonts w:ascii="Arial" w:hAnsi="Arial" w:cs="Arial"/>
          <w:sz w:val="20"/>
          <w:szCs w:val="20"/>
        </w:rPr>
        <w:lastRenderedPageBreak/>
        <w:t xml:space="preserve">Wójta Gminy Kobylnica w przypadku niewydania decyzji w sprawie ustalenia warunków zabudowy w terminie 90 dni od dnia złożenia wniosku. </w:t>
      </w:r>
      <w:bookmarkEnd w:id="4"/>
    </w:p>
    <w:p w14:paraId="0728A950" w14:textId="77777777" w:rsidR="00EF145B" w:rsidRPr="00EF145B" w:rsidRDefault="00EF145B" w:rsidP="00497730">
      <w:pPr>
        <w:pStyle w:val="Tekstpodstawowy31"/>
        <w:numPr>
          <w:ilvl w:val="6"/>
          <w:numId w:val="9"/>
        </w:numPr>
        <w:tabs>
          <w:tab w:val="num" w:pos="426"/>
        </w:tabs>
        <w:ind w:left="0" w:firstLine="0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Od niniejszej decyzji służy stronie prawo wniesienia odwołania do Samorządowego Kolegium Odwoławczego w Słupsku, w terminie 14 dni od daty jej doręczenia za pośrednictwem Wójta Gminy Kobylnica.</w:t>
      </w:r>
    </w:p>
    <w:p w14:paraId="3DF40A13" w14:textId="77777777" w:rsidR="00EF145B" w:rsidRPr="00EF145B" w:rsidRDefault="00EF145B" w:rsidP="00497730">
      <w:pPr>
        <w:pStyle w:val="Tekstpodstawowy31"/>
        <w:numPr>
          <w:ilvl w:val="6"/>
          <w:numId w:val="9"/>
        </w:numPr>
        <w:tabs>
          <w:tab w:val="num" w:pos="426"/>
        </w:tabs>
        <w:ind w:left="0" w:firstLine="0"/>
        <w:rPr>
          <w:rFonts w:ascii="Arial" w:hAnsi="Arial" w:cs="Arial"/>
          <w:sz w:val="20"/>
          <w:szCs w:val="20"/>
        </w:rPr>
      </w:pPr>
      <w:r w:rsidRPr="00EF145B">
        <w:rPr>
          <w:rFonts w:ascii="Arial" w:hAnsi="Arial" w:cs="Arial"/>
          <w:sz w:val="20"/>
          <w:szCs w:val="20"/>
        </w:rPr>
        <w:t>Na podstawie art. 127a Kodeksu Postępowania Administracyjnego w trakcie biegu terminu do wniesienia odwołania strona może zrzec się prawa do wniesienia odwołania wobec organu administracji publicznej, który wydał decyzję. Z dniem doręczenia Wójtowi Gminy Kobylnica oświadczenia o zrzeczeniu się prawa do wniesienia odwołania przez ostatnią ze stron postępowania, decyzja staje się ostateczna i prawomocna. Ponadto poucza się, że w myśl art. 130 § 4 Kodeksu Postępowania Administracyjnego decyzja podlega wykonaniu przed upływem terminu do wniesienia odwołania, jeżeli jest zgodna z żądaniem wszystkich stron lub jeżeli wszystkie strony zrzekły się prawa do wniesienia odwołania.</w:t>
      </w:r>
    </w:p>
    <w:p w14:paraId="5FFB560E" w14:textId="77777777" w:rsidR="004C6D37" w:rsidRPr="00B1227F" w:rsidRDefault="004C6D37" w:rsidP="00B115CF">
      <w:pPr>
        <w:pStyle w:val="Tekstpodstawowy"/>
        <w:tabs>
          <w:tab w:val="left" w:pos="426"/>
          <w:tab w:val="left" w:pos="710"/>
        </w:tabs>
        <w:spacing w:before="120"/>
        <w:rPr>
          <w:rFonts w:ascii="Arial" w:hAnsi="Arial" w:cs="Arial"/>
          <w:b w:val="0"/>
          <w:bCs w:val="0"/>
          <w:sz w:val="20"/>
          <w:szCs w:val="20"/>
        </w:rPr>
      </w:pPr>
      <w:r w:rsidRPr="00B1227F">
        <w:rPr>
          <w:rFonts w:ascii="Arial" w:hAnsi="Arial" w:cs="Arial"/>
          <w:b w:val="0"/>
          <w:bCs w:val="0"/>
          <w:spacing w:val="-1"/>
          <w:sz w:val="20"/>
          <w:szCs w:val="20"/>
          <w:u w:val="single"/>
        </w:rPr>
        <w:t>Opłata skarbowa:</w:t>
      </w:r>
      <w:r w:rsidRPr="00B1227F">
        <w:rPr>
          <w:rFonts w:ascii="Arial" w:hAnsi="Arial" w:cs="Arial"/>
          <w:b w:val="0"/>
          <w:bCs w:val="0"/>
          <w:spacing w:val="-1"/>
          <w:sz w:val="20"/>
          <w:szCs w:val="20"/>
        </w:rPr>
        <w:t xml:space="preserve"> zgodnie </w:t>
      </w:r>
      <w:r w:rsidRPr="00B1227F">
        <w:rPr>
          <w:rFonts w:ascii="Arial" w:hAnsi="Arial" w:cs="Arial"/>
          <w:b w:val="0"/>
          <w:bCs w:val="0"/>
          <w:sz w:val="20"/>
          <w:szCs w:val="20"/>
        </w:rPr>
        <w:t xml:space="preserve">z art. 1 ust. 1, pkt 1a </w:t>
      </w:r>
      <w:r w:rsidRPr="00B1227F">
        <w:rPr>
          <w:rFonts w:ascii="Arial" w:hAnsi="Arial" w:cs="Arial"/>
          <w:b w:val="0"/>
          <w:bCs w:val="0"/>
          <w:spacing w:val="-1"/>
          <w:sz w:val="20"/>
          <w:szCs w:val="20"/>
        </w:rPr>
        <w:t>z ustawą z dnia 16 listopada 2006 r. o opłacie skarbowej (</w:t>
      </w:r>
      <w:proofErr w:type="spellStart"/>
      <w:r w:rsidRPr="00B1227F">
        <w:rPr>
          <w:rFonts w:ascii="Arial" w:hAnsi="Arial" w:cs="Arial"/>
          <w:b w:val="0"/>
          <w:bCs w:val="0"/>
          <w:spacing w:val="-1"/>
          <w:sz w:val="20"/>
          <w:szCs w:val="20"/>
        </w:rPr>
        <w:t>t.j</w:t>
      </w:r>
      <w:proofErr w:type="spellEnd"/>
      <w:r w:rsidRPr="00B1227F">
        <w:rPr>
          <w:rFonts w:ascii="Arial" w:hAnsi="Arial" w:cs="Arial"/>
          <w:b w:val="0"/>
          <w:bCs w:val="0"/>
          <w:spacing w:val="-1"/>
          <w:sz w:val="20"/>
          <w:szCs w:val="20"/>
        </w:rPr>
        <w:t xml:space="preserve">. </w:t>
      </w:r>
      <w:r w:rsidRPr="00B1227F">
        <w:rPr>
          <w:rFonts w:ascii="Arial" w:hAnsi="Arial" w:cs="Arial"/>
          <w:b w:val="0"/>
          <w:bCs w:val="0"/>
          <w:sz w:val="20"/>
          <w:szCs w:val="20"/>
        </w:rPr>
        <w:t xml:space="preserve">Dz. U. z 2020 r. poz. 1546 ze zm.) </w:t>
      </w:r>
      <w:r w:rsidRPr="00B1227F">
        <w:rPr>
          <w:rFonts w:ascii="Arial" w:hAnsi="Arial" w:cs="Arial"/>
          <w:b w:val="0"/>
          <w:bCs w:val="0"/>
          <w:sz w:val="20"/>
          <w:szCs w:val="20"/>
          <w:u w:val="single"/>
        </w:rPr>
        <w:t>pobrano</w:t>
      </w:r>
      <w:r w:rsidRPr="00B1227F">
        <w:rPr>
          <w:rFonts w:ascii="Arial" w:hAnsi="Arial" w:cs="Arial"/>
          <w:b w:val="0"/>
          <w:bCs w:val="0"/>
          <w:sz w:val="20"/>
          <w:szCs w:val="20"/>
        </w:rPr>
        <w:t xml:space="preserve"> opłatę skarbową za wydanie decyzji </w:t>
      </w:r>
      <w:r w:rsidRPr="00B1227F">
        <w:rPr>
          <w:rFonts w:ascii="Arial" w:hAnsi="Arial" w:cs="Arial"/>
          <w:b w:val="0"/>
          <w:bCs w:val="0"/>
          <w:sz w:val="20"/>
          <w:szCs w:val="20"/>
        </w:rPr>
        <w:br/>
        <w:t>o warunkach zabudowy w wysokości 598 zł (</w:t>
      </w:r>
      <w:r w:rsidRPr="00B1227F">
        <w:rPr>
          <w:rFonts w:ascii="Arial" w:hAnsi="Arial" w:cs="Arial"/>
          <w:b w:val="0"/>
          <w:bCs w:val="0"/>
          <w:i/>
          <w:iCs/>
          <w:spacing w:val="-2"/>
          <w:sz w:val="20"/>
          <w:szCs w:val="20"/>
        </w:rPr>
        <w:t xml:space="preserve">nie podlega opłacie skarbowej wydanie decyzji dla </w:t>
      </w:r>
      <w:r w:rsidRPr="00B1227F">
        <w:rPr>
          <w:rFonts w:ascii="Arial" w:hAnsi="Arial" w:cs="Arial"/>
          <w:b w:val="0"/>
          <w:bCs w:val="0"/>
          <w:i/>
          <w:iCs/>
          <w:sz w:val="20"/>
          <w:szCs w:val="20"/>
          <w:shd w:val="clear" w:color="auto" w:fill="FFFFFF"/>
        </w:rPr>
        <w:t>wnioskodawcy będącego właścicielem lub użytkownikiem wieczystym nieruchomośc</w:t>
      </w:r>
      <w:r w:rsidRPr="00B1227F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i)</w:t>
      </w:r>
      <w:r w:rsidRPr="00B1227F">
        <w:rPr>
          <w:rFonts w:ascii="Arial" w:hAnsi="Arial" w:cs="Arial"/>
          <w:b w:val="0"/>
          <w:bCs w:val="0"/>
          <w:spacing w:val="-2"/>
          <w:sz w:val="20"/>
          <w:szCs w:val="20"/>
        </w:rPr>
        <w:t>.</w:t>
      </w:r>
    </w:p>
    <w:p w14:paraId="200E27B9" w14:textId="77777777" w:rsidR="004C6D37" w:rsidRPr="00EF145B" w:rsidRDefault="004C6D37" w:rsidP="004C6D37">
      <w:pPr>
        <w:tabs>
          <w:tab w:val="center" w:pos="0"/>
        </w:tabs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 w:rsidRPr="00EF145B">
        <w:rPr>
          <w:rFonts w:ascii="Arial" w:hAnsi="Arial" w:cs="Arial"/>
          <w:bCs/>
          <w:iCs/>
          <w:sz w:val="20"/>
          <w:szCs w:val="20"/>
        </w:rPr>
        <w:t>Załączniki:</w:t>
      </w:r>
    </w:p>
    <w:p w14:paraId="5A16A2D9" w14:textId="77777777" w:rsidR="004C6D37" w:rsidRPr="00EF145B" w:rsidRDefault="004C6D37" w:rsidP="004C6D37">
      <w:pPr>
        <w:tabs>
          <w:tab w:val="center" w:pos="0"/>
        </w:tabs>
        <w:ind w:right="-1"/>
        <w:jc w:val="both"/>
        <w:rPr>
          <w:rFonts w:ascii="Arial" w:hAnsi="Arial" w:cs="Arial"/>
          <w:iCs/>
          <w:sz w:val="20"/>
          <w:szCs w:val="20"/>
        </w:rPr>
      </w:pPr>
      <w:r w:rsidRPr="00EF145B">
        <w:rPr>
          <w:rFonts w:ascii="Arial" w:hAnsi="Arial" w:cs="Arial"/>
          <w:iCs/>
          <w:sz w:val="20"/>
          <w:szCs w:val="20"/>
        </w:rPr>
        <w:t>Nr 1 - załącznik graficzny do decyzji – mapa zasadnicza w skali 1:1000,</w:t>
      </w:r>
    </w:p>
    <w:p w14:paraId="317232FA" w14:textId="77777777" w:rsidR="004C6D37" w:rsidRPr="00EF145B" w:rsidRDefault="004C6D37" w:rsidP="004C6D37">
      <w:pPr>
        <w:tabs>
          <w:tab w:val="center" w:pos="0"/>
        </w:tabs>
        <w:ind w:right="-1"/>
        <w:jc w:val="both"/>
        <w:rPr>
          <w:rFonts w:ascii="Arial" w:hAnsi="Arial" w:cs="Arial"/>
          <w:iCs/>
          <w:sz w:val="20"/>
          <w:szCs w:val="20"/>
        </w:rPr>
      </w:pPr>
      <w:r w:rsidRPr="00EF145B">
        <w:rPr>
          <w:rFonts w:ascii="Arial" w:hAnsi="Arial" w:cs="Arial"/>
          <w:iCs/>
          <w:sz w:val="20"/>
          <w:szCs w:val="20"/>
        </w:rPr>
        <w:t>Nr 2 - analiza opisowa funkcji oraz cech zabudowy i zagospodarowania</w:t>
      </w:r>
    </w:p>
    <w:p w14:paraId="051A79FD" w14:textId="77777777" w:rsidR="004C6D37" w:rsidRPr="00EF145B" w:rsidRDefault="004C6D37" w:rsidP="004C6D37">
      <w:pPr>
        <w:tabs>
          <w:tab w:val="center" w:pos="0"/>
        </w:tabs>
        <w:ind w:right="-1"/>
        <w:jc w:val="both"/>
        <w:rPr>
          <w:rFonts w:ascii="Arial" w:hAnsi="Arial" w:cs="Arial"/>
          <w:iCs/>
          <w:sz w:val="20"/>
          <w:szCs w:val="20"/>
        </w:rPr>
      </w:pPr>
      <w:r w:rsidRPr="00EF145B">
        <w:rPr>
          <w:rFonts w:ascii="Arial" w:hAnsi="Arial" w:cs="Arial"/>
          <w:iCs/>
          <w:sz w:val="20"/>
          <w:szCs w:val="20"/>
        </w:rPr>
        <w:t>terenu sąsiedniego (w dok. urzędu),</w:t>
      </w:r>
    </w:p>
    <w:p w14:paraId="355843E3" w14:textId="77777777" w:rsidR="000F0B86" w:rsidRDefault="000F0B86" w:rsidP="004C6D37">
      <w:pPr>
        <w:pStyle w:val="Tekstpodstawowy"/>
        <w:tabs>
          <w:tab w:val="left" w:pos="900"/>
        </w:tabs>
        <w:jc w:val="center"/>
        <w:rPr>
          <w:rFonts w:ascii="Arial" w:hAnsi="Arial" w:cs="Arial"/>
          <w:bCs w:val="0"/>
          <w:sz w:val="20"/>
          <w:szCs w:val="20"/>
        </w:rPr>
      </w:pPr>
    </w:p>
    <w:sectPr w:rsidR="000F0B86" w:rsidSect="004A14CC">
      <w:footerReference w:type="default" r:id="rId8"/>
      <w:footerReference w:type="first" r:id="rId9"/>
      <w:pgSz w:w="11906" w:h="16838"/>
      <w:pgMar w:top="1418" w:right="998" w:bottom="1247" w:left="1304" w:header="709" w:footer="794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236A3F" w14:textId="77777777" w:rsidR="004D6209" w:rsidRDefault="004D6209">
      <w:r>
        <w:separator/>
      </w:r>
    </w:p>
  </w:endnote>
  <w:endnote w:type="continuationSeparator" w:id="0">
    <w:p w14:paraId="43A6BDB9" w14:textId="77777777" w:rsidR="004D6209" w:rsidRDefault="004D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Klee One"/>
    <w:charset w:val="80"/>
    <w:family w:val="auto"/>
    <w:pitch w:val="default"/>
  </w:font>
  <w:font w:name="OpenSymbol">
    <w:altName w:val="Arial Unicode MS"/>
    <w:charset w:val="02"/>
    <w:family w:val="auto"/>
    <w:pitch w:val="default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68361F" w14:textId="77777777" w:rsidR="002210DF" w:rsidRDefault="002210DF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197B5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5640320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5E9A9A8" w14:textId="71475FB6" w:rsidR="00850115" w:rsidRPr="00850115" w:rsidRDefault="00850115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850115">
          <w:rPr>
            <w:rFonts w:ascii="Arial" w:hAnsi="Arial" w:cs="Arial"/>
            <w:sz w:val="18"/>
            <w:szCs w:val="18"/>
          </w:rPr>
          <w:fldChar w:fldCharType="begin"/>
        </w:r>
        <w:r w:rsidRPr="00850115">
          <w:rPr>
            <w:rFonts w:ascii="Arial" w:hAnsi="Arial" w:cs="Arial"/>
            <w:sz w:val="18"/>
            <w:szCs w:val="18"/>
          </w:rPr>
          <w:instrText>PAGE   \* MERGEFORMAT</w:instrText>
        </w:r>
        <w:r w:rsidRPr="00850115">
          <w:rPr>
            <w:rFonts w:ascii="Arial" w:hAnsi="Arial" w:cs="Arial"/>
            <w:sz w:val="18"/>
            <w:szCs w:val="18"/>
          </w:rPr>
          <w:fldChar w:fldCharType="separate"/>
        </w:r>
        <w:r w:rsidRPr="00850115">
          <w:rPr>
            <w:rFonts w:ascii="Arial" w:hAnsi="Arial" w:cs="Arial"/>
            <w:sz w:val="18"/>
            <w:szCs w:val="18"/>
          </w:rPr>
          <w:t>2</w:t>
        </w:r>
        <w:r w:rsidRPr="0085011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41D86FE" w14:textId="77777777" w:rsidR="009216C7" w:rsidRDefault="009216C7" w:rsidP="00AD701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1A0BAA" w14:textId="77777777" w:rsidR="004D6209" w:rsidRDefault="004D6209">
      <w:r>
        <w:separator/>
      </w:r>
    </w:p>
  </w:footnote>
  <w:footnote w:type="continuationSeparator" w:id="0">
    <w:p w14:paraId="44F12BEA" w14:textId="77777777" w:rsidR="004D6209" w:rsidRDefault="004D6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 w:val="0"/>
        <w:color w:val="000000"/>
        <w:sz w:val="20"/>
        <w:szCs w:val="20"/>
        <w:highlight w:val="white"/>
      </w:rPr>
    </w:lvl>
    <w:lvl w:ilvl="1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caps w:val="0"/>
        <w:smallCaps w:val="0"/>
        <w:strike w:val="0"/>
        <w:dstrike w:val="0"/>
        <w:color w:val="008000"/>
        <w:spacing w:val="0"/>
        <w:sz w:val="24"/>
        <w:szCs w:val="24"/>
        <w:shd w:val="clear" w:color="auto" w:fill="auto"/>
        <w:lang w:bidi="ar-SA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color w:val="000000"/>
        <w:sz w:val="20"/>
        <w:szCs w:val="20"/>
        <w:highlight w:val="white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color w:val="000000"/>
        <w:sz w:val="20"/>
        <w:szCs w:val="20"/>
        <w:highlight w:val="white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b w:val="0"/>
        <w:color w:val="000000"/>
        <w:sz w:val="20"/>
        <w:szCs w:val="20"/>
        <w:highlight w:val="white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Arial" w:hint="default"/>
        <w:szCs w:val="20"/>
      </w:rPr>
    </w:lvl>
    <w:lvl w:ilvl="1">
      <w:start w:val="1"/>
      <w:numFmt w:val="decimal"/>
      <w:lvlText w:val="%2."/>
      <w:lvlJc w:val="left"/>
      <w:pPr>
        <w:tabs>
          <w:tab w:val="num" w:pos="1570"/>
        </w:tabs>
        <w:ind w:left="1570" w:hanging="360"/>
      </w:pPr>
    </w:lvl>
    <w:lvl w:ilvl="2">
      <w:start w:val="1"/>
      <w:numFmt w:val="decimal"/>
      <w:lvlText w:val="%3."/>
      <w:lvlJc w:val="left"/>
      <w:pPr>
        <w:tabs>
          <w:tab w:val="num" w:pos="1930"/>
        </w:tabs>
        <w:ind w:left="1930" w:hanging="360"/>
      </w:pPr>
    </w:lvl>
    <w:lvl w:ilvl="3">
      <w:start w:val="1"/>
      <w:numFmt w:val="decimal"/>
      <w:lvlText w:val="%4."/>
      <w:lvlJc w:val="left"/>
      <w:pPr>
        <w:tabs>
          <w:tab w:val="num" w:pos="2290"/>
        </w:tabs>
        <w:ind w:left="2290" w:hanging="360"/>
      </w:pPr>
    </w:lvl>
    <w:lvl w:ilvl="4">
      <w:start w:val="1"/>
      <w:numFmt w:val="decimal"/>
      <w:lvlText w:val="%5."/>
      <w:lvlJc w:val="left"/>
      <w:pPr>
        <w:tabs>
          <w:tab w:val="num" w:pos="2650"/>
        </w:tabs>
        <w:ind w:left="2650" w:hanging="360"/>
      </w:pPr>
    </w:lvl>
    <w:lvl w:ilvl="5">
      <w:start w:val="1"/>
      <w:numFmt w:val="decimal"/>
      <w:lvlText w:val="%6."/>
      <w:lvlJc w:val="left"/>
      <w:pPr>
        <w:tabs>
          <w:tab w:val="num" w:pos="3010"/>
        </w:tabs>
        <w:ind w:left="3010" w:hanging="360"/>
      </w:pPr>
    </w:lvl>
    <w:lvl w:ilvl="6">
      <w:start w:val="1"/>
      <w:numFmt w:val="decimal"/>
      <w:lvlText w:val="%7."/>
      <w:lvlJc w:val="left"/>
      <w:pPr>
        <w:tabs>
          <w:tab w:val="num" w:pos="3370"/>
        </w:tabs>
        <w:ind w:left="3370" w:hanging="360"/>
      </w:pPr>
    </w:lvl>
    <w:lvl w:ilvl="7">
      <w:start w:val="1"/>
      <w:numFmt w:val="decimal"/>
      <w:lvlText w:val="%8."/>
      <w:lvlJc w:val="left"/>
      <w:pPr>
        <w:tabs>
          <w:tab w:val="num" w:pos="3730"/>
        </w:tabs>
        <w:ind w:left="3730" w:hanging="360"/>
      </w:pPr>
    </w:lvl>
    <w:lvl w:ilvl="8">
      <w:start w:val="1"/>
      <w:numFmt w:val="decimal"/>
      <w:lvlText w:val="%9."/>
      <w:lvlJc w:val="left"/>
      <w:pPr>
        <w:tabs>
          <w:tab w:val="num" w:pos="4090"/>
        </w:tabs>
        <w:ind w:left="409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0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singleLevel"/>
    <w:tmpl w:val="EE1C55E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  <w:sz w:val="20"/>
        <w:szCs w:val="20"/>
        <w:lang w:bidi="ar-SA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  <w:color w:val="000000"/>
        <w:shd w:val="clear" w:color="auto" w:fill="FFFFFF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 w:val="0"/>
        <w:caps w:val="0"/>
        <w:smallCaps w:val="0"/>
        <w:strike w:val="0"/>
        <w:dstrike w:val="0"/>
        <w:color w:val="000000"/>
        <w:spacing w:val="0"/>
        <w:sz w:val="24"/>
        <w:szCs w:val="24"/>
        <w:shd w:val="clear" w:color="auto" w:fill="auto"/>
        <w:lang w:bidi="ar-SA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 w:val="0"/>
        <w:color w:val="000000"/>
        <w:sz w:val="24"/>
        <w:szCs w:val="24"/>
        <w:shd w:val="clear" w:color="auto" w:fill="auto"/>
        <w:lang w:bidi="ar-SA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 w:val="0"/>
        <w:caps w:val="0"/>
        <w:smallCaps w:val="0"/>
        <w:strike w:val="0"/>
        <w:dstrike w:val="0"/>
        <w:color w:val="000000"/>
        <w:spacing w:val="0"/>
        <w:kern w:val="0"/>
        <w:sz w:val="24"/>
        <w:szCs w:val="24"/>
        <w:shd w:val="clear" w:color="auto" w:fill="auto"/>
        <w:lang w:bidi="ar-SA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09"/>
        </w:tabs>
        <w:ind w:left="720" w:hanging="360"/>
      </w:pPr>
      <w:rPr>
        <w:rFonts w:ascii="Symbol" w:hAnsi="Symbol" w:cs="Symbol" w:hint="default"/>
        <w:color w:val="4472C4"/>
        <w:ker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/>
      </w:rPr>
    </w:lvl>
  </w:abstractNum>
  <w:abstractNum w:abstractNumId="15" w15:restartNumberingAfterBreak="0">
    <w:nsid w:val="00000012"/>
    <w:multiLevelType w:val="multilevel"/>
    <w:tmpl w:val="00000012"/>
    <w:name w:val="WWNum3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3"/>
    <w:multiLevelType w:val="multilevel"/>
    <w:tmpl w:val="0B923026"/>
    <w:name w:val="WWNum3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0000017"/>
    <w:multiLevelType w:val="multilevel"/>
    <w:tmpl w:val="EFE01292"/>
    <w:name w:val="WWNum3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decimal"/>
      <w:lvlText w:val="%7)"/>
      <w:lvlJc w:val="left"/>
      <w:pPr>
        <w:ind w:left="4680" w:hanging="360"/>
      </w:p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8" w15:restartNumberingAfterBreak="0">
    <w:nsid w:val="003239E8"/>
    <w:multiLevelType w:val="hybridMultilevel"/>
    <w:tmpl w:val="720EFA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66331F2"/>
    <w:multiLevelType w:val="hybridMultilevel"/>
    <w:tmpl w:val="BF5CB51A"/>
    <w:lvl w:ilvl="0" w:tplc="2C1C7B7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B46448"/>
    <w:multiLevelType w:val="hybridMultilevel"/>
    <w:tmpl w:val="F4F623F4"/>
    <w:lvl w:ilvl="0" w:tplc="4D507E7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C421A6"/>
    <w:multiLevelType w:val="hybridMultilevel"/>
    <w:tmpl w:val="3370C042"/>
    <w:lvl w:ilvl="0" w:tplc="C3760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061FB5"/>
    <w:multiLevelType w:val="multilevel"/>
    <w:tmpl w:val="DF7A00E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260E1A1E"/>
    <w:multiLevelType w:val="hybridMultilevel"/>
    <w:tmpl w:val="14E6378C"/>
    <w:lvl w:ilvl="0" w:tplc="7626213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B30741"/>
    <w:multiLevelType w:val="hybridMultilevel"/>
    <w:tmpl w:val="D88AD128"/>
    <w:lvl w:ilvl="0" w:tplc="F92480F6">
      <w:start w:val="2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2E2EAD"/>
    <w:multiLevelType w:val="hybridMultilevel"/>
    <w:tmpl w:val="36445F34"/>
    <w:lvl w:ilvl="0" w:tplc="C3760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42259E"/>
    <w:multiLevelType w:val="hybridMultilevel"/>
    <w:tmpl w:val="81227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72012B"/>
    <w:multiLevelType w:val="hybridMultilevel"/>
    <w:tmpl w:val="D63E8C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607E9E"/>
    <w:multiLevelType w:val="hybridMultilevel"/>
    <w:tmpl w:val="089CA68A"/>
    <w:lvl w:ilvl="0" w:tplc="AC92D9B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820574"/>
    <w:multiLevelType w:val="singleLevel"/>
    <w:tmpl w:val="F9F835D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  <w:lang w:bidi="ar-SA"/>
      </w:rPr>
    </w:lvl>
  </w:abstractNum>
  <w:abstractNum w:abstractNumId="30" w15:restartNumberingAfterBreak="0">
    <w:nsid w:val="5CFB6048"/>
    <w:multiLevelType w:val="multilevel"/>
    <w:tmpl w:val="F78EA9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BEA3A7D"/>
    <w:multiLevelType w:val="hybridMultilevel"/>
    <w:tmpl w:val="FC365E64"/>
    <w:lvl w:ilvl="0" w:tplc="C37603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1165A0"/>
    <w:multiLevelType w:val="multilevel"/>
    <w:tmpl w:val="E99A64AE"/>
    <w:lvl w:ilvl="0">
      <w:start w:val="1"/>
      <w:numFmt w:val="bullet"/>
      <w:lvlText w:val=""/>
      <w:lvlJc w:val="left"/>
      <w:pPr>
        <w:tabs>
          <w:tab w:val="num" w:pos="0"/>
        </w:tabs>
        <w:ind w:left="708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</w:abstractNum>
  <w:abstractNum w:abstractNumId="33" w15:restartNumberingAfterBreak="0">
    <w:nsid w:val="79A21A82"/>
    <w:multiLevelType w:val="hybridMultilevel"/>
    <w:tmpl w:val="8486A99E"/>
    <w:lvl w:ilvl="0" w:tplc="9906E63E">
      <w:start w:val="1"/>
      <w:numFmt w:val="lowerLetter"/>
      <w:lvlText w:val="%1)"/>
      <w:lvlJc w:val="left"/>
      <w:pPr>
        <w:tabs>
          <w:tab w:val="num" w:pos="870"/>
        </w:tabs>
        <w:ind w:left="720" w:hanging="21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DC1ED1"/>
    <w:multiLevelType w:val="hybridMultilevel"/>
    <w:tmpl w:val="D95AFFA6"/>
    <w:lvl w:ilvl="0" w:tplc="433247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mpact" w:eastAsia="Impact" w:hAnsi="Impact" w:cs="Impact" w:hint="default"/>
      </w:rPr>
    </w:lvl>
    <w:lvl w:ilvl="1" w:tplc="139C89DE">
      <w:start w:val="1"/>
      <w:numFmt w:val="bullet"/>
      <w:lvlText w:val=""/>
      <w:lvlJc w:val="left"/>
      <w:pPr>
        <w:tabs>
          <w:tab w:val="num" w:pos="1440"/>
        </w:tabs>
        <w:ind w:left="1290" w:hanging="21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71324">
    <w:abstractNumId w:val="0"/>
  </w:num>
  <w:num w:numId="2" w16cid:durableId="1644119932">
    <w:abstractNumId w:val="1"/>
  </w:num>
  <w:num w:numId="3" w16cid:durableId="637489042">
    <w:abstractNumId w:val="2"/>
  </w:num>
  <w:num w:numId="4" w16cid:durableId="1112242892">
    <w:abstractNumId w:val="6"/>
  </w:num>
  <w:num w:numId="5" w16cid:durableId="734359358">
    <w:abstractNumId w:val="11"/>
  </w:num>
  <w:num w:numId="6" w16cid:durableId="2101831820">
    <w:abstractNumId w:val="12"/>
  </w:num>
  <w:num w:numId="7" w16cid:durableId="1603147705">
    <w:abstractNumId w:val="30"/>
  </w:num>
  <w:num w:numId="8" w16cid:durableId="1038310696">
    <w:abstractNumId w:val="34"/>
  </w:num>
  <w:num w:numId="9" w16cid:durableId="132675870">
    <w:abstractNumId w:val="17"/>
  </w:num>
  <w:num w:numId="10" w16cid:durableId="292446237">
    <w:abstractNumId w:val="22"/>
  </w:num>
  <w:num w:numId="11" w16cid:durableId="966468719">
    <w:abstractNumId w:val="21"/>
  </w:num>
  <w:num w:numId="12" w16cid:durableId="2057191518">
    <w:abstractNumId w:val="27"/>
  </w:num>
  <w:num w:numId="13" w16cid:durableId="217202658">
    <w:abstractNumId w:val="23"/>
  </w:num>
  <w:num w:numId="14" w16cid:durableId="136578088">
    <w:abstractNumId w:val="18"/>
  </w:num>
  <w:num w:numId="15" w16cid:durableId="1103183446">
    <w:abstractNumId w:val="28"/>
  </w:num>
  <w:num w:numId="16" w16cid:durableId="1158575454">
    <w:abstractNumId w:val="19"/>
  </w:num>
  <w:num w:numId="17" w16cid:durableId="1440679053">
    <w:abstractNumId w:val="26"/>
  </w:num>
  <w:num w:numId="18" w16cid:durableId="968973976">
    <w:abstractNumId w:val="25"/>
  </w:num>
  <w:num w:numId="19" w16cid:durableId="748891313">
    <w:abstractNumId w:val="31"/>
  </w:num>
  <w:num w:numId="20" w16cid:durableId="751515211">
    <w:abstractNumId w:val="33"/>
  </w:num>
  <w:num w:numId="21" w16cid:durableId="359403118">
    <w:abstractNumId w:val="32"/>
  </w:num>
  <w:num w:numId="22" w16cid:durableId="1029262870">
    <w:abstractNumId w:val="20"/>
  </w:num>
  <w:num w:numId="23" w16cid:durableId="1959750791">
    <w:abstractNumId w:val="29"/>
  </w:num>
  <w:num w:numId="24" w16cid:durableId="1793093083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21"/>
    <w:rsid w:val="0000111E"/>
    <w:rsid w:val="0000326C"/>
    <w:rsid w:val="000243A8"/>
    <w:rsid w:val="00024F2F"/>
    <w:rsid w:val="000250F9"/>
    <w:rsid w:val="00026846"/>
    <w:rsid w:val="00031852"/>
    <w:rsid w:val="0005532C"/>
    <w:rsid w:val="00070B56"/>
    <w:rsid w:val="000A24F3"/>
    <w:rsid w:val="000A6255"/>
    <w:rsid w:val="000A67E9"/>
    <w:rsid w:val="000B3025"/>
    <w:rsid w:val="000E2330"/>
    <w:rsid w:val="000E58B3"/>
    <w:rsid w:val="000F0B86"/>
    <w:rsid w:val="00102079"/>
    <w:rsid w:val="00105912"/>
    <w:rsid w:val="001079EA"/>
    <w:rsid w:val="00114C79"/>
    <w:rsid w:val="00135C39"/>
    <w:rsid w:val="00136CA3"/>
    <w:rsid w:val="00141054"/>
    <w:rsid w:val="001421FF"/>
    <w:rsid w:val="00151D31"/>
    <w:rsid w:val="001569E3"/>
    <w:rsid w:val="001603C7"/>
    <w:rsid w:val="001619E7"/>
    <w:rsid w:val="001703CD"/>
    <w:rsid w:val="00193652"/>
    <w:rsid w:val="00197B5D"/>
    <w:rsid w:val="001B24B2"/>
    <w:rsid w:val="001B2AD8"/>
    <w:rsid w:val="001B37A2"/>
    <w:rsid w:val="001B4FDB"/>
    <w:rsid w:val="001B75E0"/>
    <w:rsid w:val="001C1F5C"/>
    <w:rsid w:val="001D1D55"/>
    <w:rsid w:val="00204114"/>
    <w:rsid w:val="002121AA"/>
    <w:rsid w:val="00215A25"/>
    <w:rsid w:val="00216794"/>
    <w:rsid w:val="002210DF"/>
    <w:rsid w:val="00231308"/>
    <w:rsid w:val="0023356B"/>
    <w:rsid w:val="002358EC"/>
    <w:rsid w:val="002458EC"/>
    <w:rsid w:val="002462E8"/>
    <w:rsid w:val="00250FA7"/>
    <w:rsid w:val="00261709"/>
    <w:rsid w:val="00267763"/>
    <w:rsid w:val="00271281"/>
    <w:rsid w:val="00284D18"/>
    <w:rsid w:val="002C4C08"/>
    <w:rsid w:val="002E4C8E"/>
    <w:rsid w:val="002E6D11"/>
    <w:rsid w:val="00310960"/>
    <w:rsid w:val="00322980"/>
    <w:rsid w:val="00325E87"/>
    <w:rsid w:val="00331BA5"/>
    <w:rsid w:val="00332FA3"/>
    <w:rsid w:val="003340B6"/>
    <w:rsid w:val="00336132"/>
    <w:rsid w:val="0033757B"/>
    <w:rsid w:val="00347A03"/>
    <w:rsid w:val="00352C23"/>
    <w:rsid w:val="0036348A"/>
    <w:rsid w:val="00366628"/>
    <w:rsid w:val="00373899"/>
    <w:rsid w:val="003818C1"/>
    <w:rsid w:val="00383E25"/>
    <w:rsid w:val="00383E93"/>
    <w:rsid w:val="003B2649"/>
    <w:rsid w:val="003C6291"/>
    <w:rsid w:val="003C7428"/>
    <w:rsid w:val="003D38D4"/>
    <w:rsid w:val="003F0606"/>
    <w:rsid w:val="003F1B8A"/>
    <w:rsid w:val="00403846"/>
    <w:rsid w:val="00405A29"/>
    <w:rsid w:val="00412E92"/>
    <w:rsid w:val="0041607D"/>
    <w:rsid w:val="004325FA"/>
    <w:rsid w:val="00440579"/>
    <w:rsid w:val="0044114A"/>
    <w:rsid w:val="00446EEF"/>
    <w:rsid w:val="00476CDC"/>
    <w:rsid w:val="0048676F"/>
    <w:rsid w:val="00494033"/>
    <w:rsid w:val="00494864"/>
    <w:rsid w:val="00497730"/>
    <w:rsid w:val="004A14CC"/>
    <w:rsid w:val="004A1A87"/>
    <w:rsid w:val="004C6D37"/>
    <w:rsid w:val="004D6209"/>
    <w:rsid w:val="004D7064"/>
    <w:rsid w:val="004E2007"/>
    <w:rsid w:val="004E4B7A"/>
    <w:rsid w:val="004E7E20"/>
    <w:rsid w:val="004F13E4"/>
    <w:rsid w:val="004F79EB"/>
    <w:rsid w:val="00507B51"/>
    <w:rsid w:val="00514A0D"/>
    <w:rsid w:val="00523ECB"/>
    <w:rsid w:val="00526C91"/>
    <w:rsid w:val="00553B6B"/>
    <w:rsid w:val="00557AFB"/>
    <w:rsid w:val="00580340"/>
    <w:rsid w:val="0058579D"/>
    <w:rsid w:val="00587765"/>
    <w:rsid w:val="00593AD8"/>
    <w:rsid w:val="00594212"/>
    <w:rsid w:val="005A154B"/>
    <w:rsid w:val="005B29AD"/>
    <w:rsid w:val="005B4099"/>
    <w:rsid w:val="005C0E28"/>
    <w:rsid w:val="005D3F22"/>
    <w:rsid w:val="005D56A3"/>
    <w:rsid w:val="006163FE"/>
    <w:rsid w:val="00626AE9"/>
    <w:rsid w:val="006568DC"/>
    <w:rsid w:val="00663957"/>
    <w:rsid w:val="0068362A"/>
    <w:rsid w:val="00684215"/>
    <w:rsid w:val="00684FEF"/>
    <w:rsid w:val="006851F1"/>
    <w:rsid w:val="0069335D"/>
    <w:rsid w:val="006963C2"/>
    <w:rsid w:val="006A10D2"/>
    <w:rsid w:val="006A571F"/>
    <w:rsid w:val="006B6083"/>
    <w:rsid w:val="006B7B21"/>
    <w:rsid w:val="006C09E5"/>
    <w:rsid w:val="006C630D"/>
    <w:rsid w:val="006F2F2C"/>
    <w:rsid w:val="00701358"/>
    <w:rsid w:val="00717DD1"/>
    <w:rsid w:val="00725AB9"/>
    <w:rsid w:val="00725FF9"/>
    <w:rsid w:val="00745F7F"/>
    <w:rsid w:val="0075415B"/>
    <w:rsid w:val="00757D66"/>
    <w:rsid w:val="00761101"/>
    <w:rsid w:val="00773F28"/>
    <w:rsid w:val="0077706C"/>
    <w:rsid w:val="0078085D"/>
    <w:rsid w:val="007824F2"/>
    <w:rsid w:val="0078765C"/>
    <w:rsid w:val="007930BE"/>
    <w:rsid w:val="007B5811"/>
    <w:rsid w:val="007B70B2"/>
    <w:rsid w:val="007E324A"/>
    <w:rsid w:val="007E3890"/>
    <w:rsid w:val="00803F49"/>
    <w:rsid w:val="00804592"/>
    <w:rsid w:val="0081147F"/>
    <w:rsid w:val="00812665"/>
    <w:rsid w:val="00814677"/>
    <w:rsid w:val="008162F0"/>
    <w:rsid w:val="008265D3"/>
    <w:rsid w:val="008401AB"/>
    <w:rsid w:val="00840AFD"/>
    <w:rsid w:val="00850115"/>
    <w:rsid w:val="00861311"/>
    <w:rsid w:val="00863FB3"/>
    <w:rsid w:val="00864EA3"/>
    <w:rsid w:val="00867B69"/>
    <w:rsid w:val="008722F1"/>
    <w:rsid w:val="00880160"/>
    <w:rsid w:val="0088321A"/>
    <w:rsid w:val="00883462"/>
    <w:rsid w:val="0089032E"/>
    <w:rsid w:val="00890B31"/>
    <w:rsid w:val="0089284A"/>
    <w:rsid w:val="008A203D"/>
    <w:rsid w:val="008A5510"/>
    <w:rsid w:val="008B4DEA"/>
    <w:rsid w:val="008D5D7C"/>
    <w:rsid w:val="008E5B7B"/>
    <w:rsid w:val="008F7103"/>
    <w:rsid w:val="00900CF5"/>
    <w:rsid w:val="00904DAD"/>
    <w:rsid w:val="00905789"/>
    <w:rsid w:val="00914F37"/>
    <w:rsid w:val="009216C7"/>
    <w:rsid w:val="009257C1"/>
    <w:rsid w:val="0093342A"/>
    <w:rsid w:val="00951C2C"/>
    <w:rsid w:val="009546BC"/>
    <w:rsid w:val="00955C97"/>
    <w:rsid w:val="00966339"/>
    <w:rsid w:val="009674E3"/>
    <w:rsid w:val="0097759E"/>
    <w:rsid w:val="009C6610"/>
    <w:rsid w:val="009C68EA"/>
    <w:rsid w:val="009D5928"/>
    <w:rsid w:val="009D7601"/>
    <w:rsid w:val="009E09AE"/>
    <w:rsid w:val="00A015D7"/>
    <w:rsid w:val="00A215D5"/>
    <w:rsid w:val="00A43942"/>
    <w:rsid w:val="00A717EE"/>
    <w:rsid w:val="00A77C4C"/>
    <w:rsid w:val="00A81C31"/>
    <w:rsid w:val="00AA5DC4"/>
    <w:rsid w:val="00AB5C22"/>
    <w:rsid w:val="00AC07FA"/>
    <w:rsid w:val="00AC086C"/>
    <w:rsid w:val="00AD347A"/>
    <w:rsid w:val="00AD52AC"/>
    <w:rsid w:val="00AD701E"/>
    <w:rsid w:val="00AD7FE6"/>
    <w:rsid w:val="00AE1A0C"/>
    <w:rsid w:val="00AE2F1A"/>
    <w:rsid w:val="00B02D18"/>
    <w:rsid w:val="00B115CF"/>
    <w:rsid w:val="00B15901"/>
    <w:rsid w:val="00B335FF"/>
    <w:rsid w:val="00B37B07"/>
    <w:rsid w:val="00B42907"/>
    <w:rsid w:val="00B5158E"/>
    <w:rsid w:val="00B56C17"/>
    <w:rsid w:val="00B67062"/>
    <w:rsid w:val="00B722EB"/>
    <w:rsid w:val="00B8249C"/>
    <w:rsid w:val="00BA2912"/>
    <w:rsid w:val="00BB0EB2"/>
    <w:rsid w:val="00BC3B66"/>
    <w:rsid w:val="00BD6704"/>
    <w:rsid w:val="00BE6A18"/>
    <w:rsid w:val="00BF6DFF"/>
    <w:rsid w:val="00C026AA"/>
    <w:rsid w:val="00C04AF1"/>
    <w:rsid w:val="00C11AA9"/>
    <w:rsid w:val="00C232BD"/>
    <w:rsid w:val="00C27E42"/>
    <w:rsid w:val="00C31041"/>
    <w:rsid w:val="00C313C5"/>
    <w:rsid w:val="00C36402"/>
    <w:rsid w:val="00C45DAC"/>
    <w:rsid w:val="00C46792"/>
    <w:rsid w:val="00C6249C"/>
    <w:rsid w:val="00C759F3"/>
    <w:rsid w:val="00C776B0"/>
    <w:rsid w:val="00CA117E"/>
    <w:rsid w:val="00CA3686"/>
    <w:rsid w:val="00CC2BD1"/>
    <w:rsid w:val="00CE2984"/>
    <w:rsid w:val="00CE3F10"/>
    <w:rsid w:val="00CE472E"/>
    <w:rsid w:val="00CF50ED"/>
    <w:rsid w:val="00D20E85"/>
    <w:rsid w:val="00D240C5"/>
    <w:rsid w:val="00D30E13"/>
    <w:rsid w:val="00D310B2"/>
    <w:rsid w:val="00D344E5"/>
    <w:rsid w:val="00D35557"/>
    <w:rsid w:val="00D516A2"/>
    <w:rsid w:val="00D70AD1"/>
    <w:rsid w:val="00DA77D0"/>
    <w:rsid w:val="00DD4903"/>
    <w:rsid w:val="00DE2034"/>
    <w:rsid w:val="00E04C1B"/>
    <w:rsid w:val="00E143C4"/>
    <w:rsid w:val="00E168AF"/>
    <w:rsid w:val="00E256C8"/>
    <w:rsid w:val="00E312C5"/>
    <w:rsid w:val="00E40662"/>
    <w:rsid w:val="00E46EBE"/>
    <w:rsid w:val="00E5769F"/>
    <w:rsid w:val="00E602A2"/>
    <w:rsid w:val="00E6521A"/>
    <w:rsid w:val="00E668EB"/>
    <w:rsid w:val="00E87B6C"/>
    <w:rsid w:val="00E91823"/>
    <w:rsid w:val="00E959D8"/>
    <w:rsid w:val="00EA2EDA"/>
    <w:rsid w:val="00EB59D2"/>
    <w:rsid w:val="00ED1FC1"/>
    <w:rsid w:val="00ED76C2"/>
    <w:rsid w:val="00EE5B8E"/>
    <w:rsid w:val="00EF0B96"/>
    <w:rsid w:val="00EF145B"/>
    <w:rsid w:val="00F26069"/>
    <w:rsid w:val="00F27C23"/>
    <w:rsid w:val="00F50148"/>
    <w:rsid w:val="00F5179C"/>
    <w:rsid w:val="00F70E5C"/>
    <w:rsid w:val="00F71659"/>
    <w:rsid w:val="00F77337"/>
    <w:rsid w:val="00FA44F8"/>
    <w:rsid w:val="00FB1E5E"/>
    <w:rsid w:val="00FB395B"/>
    <w:rsid w:val="00FB5360"/>
    <w:rsid w:val="00FC1458"/>
    <w:rsid w:val="00FD48DA"/>
    <w:rsid w:val="00FE0112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346CBE2"/>
  <w15:chartTrackingRefBased/>
  <w15:docId w15:val="{6EC7E079-1C7A-4D65-8236-921305EB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72E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 w:val="0"/>
      <w:outlineLvl w:val="0"/>
    </w:p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autoSpaceDE w:val="0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Nagwek5">
    <w:name w:val="heading 5"/>
    <w:basedOn w:val="Nagwek11"/>
    <w:next w:val="Tekstpodstawow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gwek6">
    <w:name w:val="heading 6"/>
    <w:basedOn w:val="Nagwek11"/>
    <w:next w:val="Tekstpodstawow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Nagwek7">
    <w:name w:val="heading 7"/>
    <w:basedOn w:val="Nagwek11"/>
    <w:next w:val="Tekstpodstawowy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11"/>
    <w:next w:val="Tekstpodstawowy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agwek11"/>
    <w:next w:val="Tekstpodstawowy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b w:val="0"/>
      <w:color w:val="000000"/>
      <w:sz w:val="20"/>
      <w:szCs w:val="20"/>
      <w:highlight w:val="white"/>
    </w:rPr>
  </w:style>
  <w:style w:type="character" w:customStyle="1" w:styleId="WW8Num4z1">
    <w:name w:val="WW8Num4z1"/>
    <w:rPr>
      <w:rFonts w:ascii="Times New Roman" w:hAnsi="Times New Roman" w:cs="Times New Roman"/>
      <w:caps w:val="0"/>
      <w:smallCaps w:val="0"/>
      <w:strike w:val="0"/>
      <w:dstrike w:val="0"/>
      <w:color w:val="008000"/>
      <w:spacing w:val="0"/>
      <w:sz w:val="24"/>
      <w:szCs w:val="24"/>
      <w:shd w:val="clear" w:color="auto" w:fill="auto"/>
      <w:lang w:bidi="ar-SA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4z5">
    <w:name w:val="WW8Num4z5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Arial" w:hint="default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tarSymbol"/>
      <w:color w:val="0000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Symbol"/>
      <w:b w:val="0"/>
      <w:caps w:val="0"/>
      <w:smallCaps w:val="0"/>
      <w:strike w:val="0"/>
      <w:dstrike w:val="0"/>
      <w:color w:val="000000"/>
      <w:spacing w:val="0"/>
      <w:sz w:val="24"/>
      <w:szCs w:val="24"/>
      <w:shd w:val="clear" w:color="auto" w:fill="auto"/>
      <w:lang w:bidi="ar-SA"/>
    </w:rPr>
  </w:style>
  <w:style w:type="character" w:customStyle="1" w:styleId="WW8Num8z0">
    <w:name w:val="WW8Num8z0"/>
    <w:rPr>
      <w:rFonts w:hint="default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OpenSymbol"/>
      <w:color w:val="000000"/>
      <w:shd w:val="clear" w:color="auto" w:fill="FFFFFF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Times New Roman" w:hAnsi="Times New Roman" w:cs="Times New Roman"/>
      <w:b w:val="0"/>
      <w:sz w:val="24"/>
      <w:szCs w:val="24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Symbol"/>
      <w:b w:val="0"/>
      <w:caps w:val="0"/>
      <w:smallCaps w:val="0"/>
      <w:strike w:val="0"/>
      <w:dstrike w:val="0"/>
      <w:color w:val="000000"/>
      <w:spacing w:val="0"/>
      <w:sz w:val="24"/>
      <w:szCs w:val="24"/>
      <w:shd w:val="clear" w:color="auto" w:fill="auto"/>
      <w:lang w:bidi="ar-SA"/>
    </w:rPr>
  </w:style>
  <w:style w:type="character" w:customStyle="1" w:styleId="WW8Num12z0">
    <w:name w:val="WW8Num12z0"/>
    <w:rPr>
      <w:rFonts w:ascii="Times New Roman" w:hAnsi="Times New Roman" w:cs="Symbol"/>
      <w:b w:val="0"/>
      <w:color w:val="000000"/>
      <w:sz w:val="24"/>
      <w:szCs w:val="24"/>
      <w:shd w:val="clear" w:color="auto" w:fill="auto"/>
      <w:lang w:bidi="ar-SA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4z0">
    <w:name w:val="WW8Num14z0"/>
    <w:rPr>
      <w:rFonts w:ascii="Times New Roman" w:hAnsi="Times New Roman" w:cs="Symbol"/>
      <w:b w:val="0"/>
      <w:caps w:val="0"/>
      <w:smallCaps w:val="0"/>
      <w:strike w:val="0"/>
      <w:dstrike w:val="0"/>
      <w:color w:val="000000"/>
      <w:spacing w:val="0"/>
      <w:kern w:val="0"/>
      <w:sz w:val="24"/>
      <w:szCs w:val="24"/>
      <w:shd w:val="clear" w:color="auto" w:fill="auto"/>
      <w:lang w:bidi="ar-SA"/>
    </w:rPr>
  </w:style>
  <w:style w:type="character" w:customStyle="1" w:styleId="WW8Num15z0">
    <w:name w:val="WW8Num15z0"/>
    <w:rPr>
      <w:rFonts w:ascii="Symbol" w:hAnsi="Symbol" w:cs="Symbol" w:hint="default"/>
      <w:color w:val="4472C4"/>
      <w:kern w:val="0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  <w:color w:val="4472C4"/>
      <w:kern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  <w:color w:val="4472C4"/>
      <w:kern w:val="0"/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4">
    <w:name w:val="Domyślna czcionka akapitu4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2z1">
    <w:name w:val="WW8Num12z1"/>
    <w:rPr>
      <w:rFonts w:ascii="Times New Roman" w:hAnsi="Times New Roman" w:cs="Times New Roman"/>
      <w:b w:val="0"/>
      <w:sz w:val="24"/>
      <w:szCs w:val="24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  <w:b w:val="0"/>
      <w:color w:val="000000"/>
      <w:sz w:val="24"/>
      <w:szCs w:val="24"/>
      <w:shd w:val="clear" w:color="auto" w:fill="auto"/>
      <w:lang w:bidi="ar-SA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Times New Roman" w:hAnsi="Times New Roman" w:cs="Symbol" w:hint="default"/>
      <w:b w:val="0"/>
      <w:color w:val="000000"/>
      <w:sz w:val="24"/>
      <w:szCs w:val="24"/>
      <w:shd w:val="clear" w:color="auto" w:fill="auto"/>
      <w:lang w:bidi="ar-SA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tarSymbol" w:hAnsi="StarSymbol" w:cs="StarSymbol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Times New Roman" w:hAnsi="Times New Roman" w:cs="Symbol" w:hint="default"/>
      <w:b w:val="0"/>
      <w:color w:val="000000"/>
      <w:sz w:val="24"/>
      <w:szCs w:val="24"/>
      <w:shd w:val="clear" w:color="auto" w:fill="auto"/>
      <w:lang w:bidi="ar-SA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Domylnaczcionkaakapitu3">
    <w:name w:val="Domyślna czcionka akapitu3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Domylnaczcionkaakapitu2">
    <w:name w:val="Domyślna czcionka akapitu2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Domylnaczcionka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treci">
    <w:name w:val="Tekst treści_"/>
    <w:rPr>
      <w:rFonts w:ascii="Times New Roman" w:hAnsi="Times New Roman" w:cs="Times New Roman"/>
      <w:sz w:val="22"/>
      <w:u w:val="non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</w:pPr>
    <w:rPr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jc w:val="both"/>
    </w:pPr>
    <w:rPr>
      <w:b/>
      <w:bCs/>
    </w:rPr>
  </w:style>
  <w:style w:type="paragraph" w:styleId="Tekstpodstawowywcity">
    <w:name w:val="Body Text Indent"/>
    <w:basedOn w:val="Normalny"/>
    <w:pPr>
      <w:ind w:left="900" w:hanging="180"/>
      <w:jc w:val="both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pPr>
      <w:tabs>
        <w:tab w:val="left" w:pos="720"/>
      </w:tabs>
      <w:ind w:left="720" w:hanging="360"/>
      <w:jc w:val="both"/>
    </w:pPr>
    <w:rPr>
      <w:i/>
      <w:iCs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podstawowy31">
    <w:name w:val="Tekst podstawowy 31"/>
    <w:basedOn w:val="Normalny"/>
    <w:pPr>
      <w:jc w:val="both"/>
    </w:pPr>
  </w:style>
  <w:style w:type="paragraph" w:customStyle="1" w:styleId="Nagwek10">
    <w:name w:val="Nagłówek 10"/>
    <w:basedOn w:val="Nagwek11"/>
    <w:next w:val="Tekstpodstawowy"/>
    <w:pPr>
      <w:numPr>
        <w:numId w:val="3"/>
      </w:numPr>
      <w:ind w:left="0"/>
    </w:pPr>
    <w:rPr>
      <w:b/>
      <w:bCs/>
      <w:sz w:val="21"/>
      <w:szCs w:val="21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ekstpodstawowy210">
    <w:name w:val="Tekst podstawowy 21"/>
    <w:basedOn w:val="Normalny"/>
    <w:rPr>
      <w:rFonts w:ascii="Arial" w:hAnsi="Arial" w:cs="Arial"/>
      <w:sz w:val="22"/>
    </w:rPr>
  </w:style>
  <w:style w:type="paragraph" w:customStyle="1" w:styleId="10Szanowny">
    <w:name w:val="@10.Szanowny"/>
    <w:basedOn w:val="Normalny"/>
    <w:next w:val="Normalny"/>
    <w:pPr>
      <w:suppressAutoHyphens w:val="0"/>
      <w:spacing w:before="180"/>
      <w:jc w:val="both"/>
    </w:pPr>
    <w:rPr>
      <w:rFonts w:ascii="Verdana" w:hAnsi="Verdana" w:cs="Verdana"/>
      <w:sz w:val="20"/>
      <w:szCs w:val="18"/>
    </w:rPr>
  </w:style>
  <w:style w:type="paragraph" w:customStyle="1" w:styleId="Lista31">
    <w:name w:val="Lista 31"/>
    <w:basedOn w:val="Lista"/>
    <w:pPr>
      <w:spacing w:after="120"/>
      <w:ind w:left="1080" w:hanging="360"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FR1">
    <w:name w:val="FR1"/>
    <w:pPr>
      <w:widowControl w:val="0"/>
      <w:suppressAutoHyphens/>
      <w:autoSpaceDE w:val="0"/>
      <w:spacing w:line="252" w:lineRule="auto"/>
      <w:ind w:right="600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pPr>
      <w:ind w:left="720"/>
    </w:pPr>
    <w:rPr>
      <w:kern w:val="2"/>
    </w:rPr>
  </w:style>
  <w:style w:type="character" w:styleId="Odwoaniedokomentarza">
    <w:name w:val="annotation reference"/>
    <w:uiPriority w:val="99"/>
    <w:semiHidden/>
    <w:unhideWhenUsed/>
    <w:rsid w:val="00151D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1D3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51D31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D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1D31"/>
    <w:rPr>
      <w:b/>
      <w:bCs/>
      <w:lang w:eastAsia="zh-CN"/>
    </w:rPr>
  </w:style>
  <w:style w:type="character" w:customStyle="1" w:styleId="s2">
    <w:name w:val="s2"/>
    <w:qFormat/>
    <w:rsid w:val="00D310B2"/>
    <w:rPr>
      <w:color w:val="CC0000"/>
    </w:rPr>
  </w:style>
  <w:style w:type="character" w:customStyle="1" w:styleId="WW8Num40z8">
    <w:name w:val="WW8Num40z8"/>
    <w:rsid w:val="00587765"/>
  </w:style>
  <w:style w:type="paragraph" w:customStyle="1" w:styleId="text-justify">
    <w:name w:val="text-justify"/>
    <w:basedOn w:val="Normalny"/>
    <w:rsid w:val="008401AB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Bodytext2">
    <w:name w:val="Body text (2)"/>
    <w:basedOn w:val="Normalny"/>
    <w:rsid w:val="00250FA7"/>
    <w:pPr>
      <w:widowControl w:val="0"/>
      <w:shd w:val="clear" w:color="auto" w:fill="FFFFFF"/>
      <w:suppressAutoHyphens w:val="0"/>
      <w:spacing w:line="274" w:lineRule="exact"/>
      <w:ind w:hanging="340"/>
      <w:jc w:val="both"/>
    </w:pPr>
    <w:rPr>
      <w:rFonts w:ascii="Arial" w:eastAsia="Arial" w:hAnsi="Arial" w:cs="Arial"/>
      <w:kern w:val="1"/>
      <w:sz w:val="21"/>
      <w:szCs w:val="21"/>
      <w:lang w:eastAsia="ar-SA"/>
    </w:rPr>
  </w:style>
  <w:style w:type="character" w:customStyle="1" w:styleId="h11">
    <w:name w:val="h11"/>
    <w:rsid w:val="00250FA7"/>
    <w:rPr>
      <w:rFonts w:ascii="Verdana" w:hAnsi="Verdana" w:cs="Verdana"/>
      <w:b/>
      <w:bCs/>
      <w:i w:val="0"/>
      <w:iCs w:val="0"/>
      <w:sz w:val="23"/>
      <w:szCs w:val="23"/>
    </w:rPr>
  </w:style>
  <w:style w:type="paragraph" w:customStyle="1" w:styleId="Teksttreci0">
    <w:name w:val="Tekst treści"/>
    <w:basedOn w:val="Normalny"/>
    <w:rsid w:val="00250FA7"/>
    <w:pPr>
      <w:widowControl w:val="0"/>
      <w:shd w:val="clear" w:color="auto" w:fill="FFFFFF"/>
      <w:spacing w:before="120" w:after="120" w:line="0" w:lineRule="atLeast"/>
      <w:ind w:hanging="380"/>
      <w:jc w:val="both"/>
    </w:pPr>
    <w:rPr>
      <w:rFonts w:ascii="Microsoft Sans Serif" w:eastAsia="Microsoft Sans Serif" w:hAnsi="Microsoft Sans Serif" w:cs="Microsoft Sans Serif"/>
      <w:kern w:val="1"/>
      <w:sz w:val="21"/>
      <w:szCs w:val="21"/>
      <w:lang w:eastAsia="ar-SA"/>
    </w:rPr>
  </w:style>
  <w:style w:type="character" w:customStyle="1" w:styleId="fn-ref">
    <w:name w:val="fn-ref"/>
    <w:basedOn w:val="Domylnaczcionkaakapitu"/>
    <w:rsid w:val="001B2AD8"/>
  </w:style>
  <w:style w:type="character" w:customStyle="1" w:styleId="alb-s">
    <w:name w:val="a_lb-s"/>
    <w:basedOn w:val="Domylnaczcionkaakapitu"/>
    <w:rsid w:val="001B2AD8"/>
  </w:style>
  <w:style w:type="character" w:customStyle="1" w:styleId="green">
    <w:name w:val="green"/>
    <w:basedOn w:val="Domylnaczcionkaakapitu"/>
    <w:rsid w:val="00557AFB"/>
  </w:style>
  <w:style w:type="character" w:customStyle="1" w:styleId="version-effective-date">
    <w:name w:val="version-effective-date"/>
    <w:basedOn w:val="Domylnaczcionkaakapitu"/>
    <w:rsid w:val="00557AFB"/>
  </w:style>
  <w:style w:type="character" w:customStyle="1" w:styleId="version-expiration-date">
    <w:name w:val="version-expiration-date"/>
    <w:basedOn w:val="Domylnaczcionkaakapitu"/>
    <w:rsid w:val="00557AFB"/>
  </w:style>
  <w:style w:type="character" w:customStyle="1" w:styleId="fn-lab">
    <w:name w:val="fn-lab"/>
    <w:basedOn w:val="Domylnaczcionkaakapitu"/>
    <w:rsid w:val="00557AFB"/>
  </w:style>
  <w:style w:type="paragraph" w:styleId="Poprawka">
    <w:name w:val="Revision"/>
    <w:hidden/>
    <w:uiPriority w:val="99"/>
    <w:semiHidden/>
    <w:rsid w:val="00580340"/>
    <w:rPr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6D3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4C6D37"/>
    <w:rPr>
      <w:sz w:val="16"/>
      <w:szCs w:val="16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5011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4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3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4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7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01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095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58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54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69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78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0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4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8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52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28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490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11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21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945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17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94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7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1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9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705BF-C467-4CA0-9E04-7A72FC10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4762</Words>
  <Characters>28578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/>
  <LinksUpToDate>false</LinksUpToDate>
  <CharactersWithSpaces>33274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UG</dc:creator>
  <cp:keywords/>
  <cp:lastModifiedBy>Iwona Mieczkowska</cp:lastModifiedBy>
  <cp:revision>3</cp:revision>
  <cp:lastPrinted>2024-06-27T07:22:00Z</cp:lastPrinted>
  <dcterms:created xsi:type="dcterms:W3CDTF">2024-06-27T12:44:00Z</dcterms:created>
  <dcterms:modified xsi:type="dcterms:W3CDTF">2024-06-27T13:02:00Z</dcterms:modified>
</cp:coreProperties>
</file>