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96029" w14:textId="69B9C9FA" w:rsidR="00261490" w:rsidRPr="00293637" w:rsidRDefault="00261490" w:rsidP="00293637">
      <w:pPr>
        <w:spacing w:after="0"/>
        <w:jc w:val="right"/>
        <w:rPr>
          <w:rFonts w:ascii="Arial" w:hAnsi="Arial" w:cs="Arial"/>
          <w:bCs/>
        </w:rPr>
      </w:pPr>
      <w:r w:rsidRPr="00293637">
        <w:rPr>
          <w:rFonts w:ascii="Arial" w:hAnsi="Arial" w:cs="Arial"/>
          <w:bCs/>
        </w:rPr>
        <w:t>Załącznik do Uchwały Nr</w:t>
      </w:r>
      <w:r w:rsidR="00DD401B" w:rsidRPr="00293637">
        <w:rPr>
          <w:rFonts w:ascii="Arial" w:hAnsi="Arial" w:cs="Arial"/>
          <w:bCs/>
        </w:rPr>
        <w:t xml:space="preserve"> V</w:t>
      </w:r>
      <w:r w:rsidRPr="00293637">
        <w:rPr>
          <w:rFonts w:ascii="Arial" w:hAnsi="Arial" w:cs="Arial"/>
          <w:bCs/>
        </w:rPr>
        <w:t>/</w:t>
      </w:r>
      <w:r w:rsidR="00DD401B" w:rsidRPr="00293637">
        <w:rPr>
          <w:rFonts w:ascii="Arial" w:hAnsi="Arial" w:cs="Arial"/>
          <w:bCs/>
        </w:rPr>
        <w:t>55</w:t>
      </w:r>
      <w:r w:rsidRPr="00293637">
        <w:rPr>
          <w:rFonts w:ascii="Arial" w:hAnsi="Arial" w:cs="Arial"/>
          <w:bCs/>
        </w:rPr>
        <w:t>/</w:t>
      </w:r>
      <w:r w:rsidR="00DD401B" w:rsidRPr="00293637">
        <w:rPr>
          <w:rFonts w:ascii="Arial" w:hAnsi="Arial" w:cs="Arial"/>
          <w:bCs/>
        </w:rPr>
        <w:t>2024</w:t>
      </w:r>
      <w:r w:rsidR="00293637" w:rsidRPr="00293637">
        <w:rPr>
          <w:rFonts w:ascii="Arial" w:hAnsi="Arial" w:cs="Arial"/>
          <w:bCs/>
        </w:rPr>
        <w:br/>
      </w:r>
      <w:r w:rsidRPr="00293637">
        <w:rPr>
          <w:rFonts w:ascii="Arial" w:hAnsi="Arial" w:cs="Arial"/>
          <w:bCs/>
        </w:rPr>
        <w:t>Rady Gminy Kobylnica</w:t>
      </w:r>
      <w:r w:rsidR="00293637" w:rsidRPr="00293637">
        <w:rPr>
          <w:rFonts w:ascii="Arial" w:hAnsi="Arial" w:cs="Arial"/>
          <w:bCs/>
        </w:rPr>
        <w:br/>
      </w:r>
      <w:r w:rsidRPr="00293637">
        <w:rPr>
          <w:rFonts w:ascii="Arial" w:hAnsi="Arial" w:cs="Arial"/>
          <w:bCs/>
        </w:rPr>
        <w:t>z dnia</w:t>
      </w:r>
      <w:r w:rsidR="00DD401B" w:rsidRPr="00293637">
        <w:rPr>
          <w:rFonts w:ascii="Arial" w:hAnsi="Arial" w:cs="Arial"/>
          <w:bCs/>
        </w:rPr>
        <w:t xml:space="preserve"> 11 lipca 2024 roku</w:t>
      </w:r>
    </w:p>
    <w:p w14:paraId="5B7DC755" w14:textId="3DF1477C" w:rsidR="00261490" w:rsidRPr="00293637" w:rsidRDefault="00261490" w:rsidP="00293637">
      <w:pPr>
        <w:pStyle w:val="Nagwek1"/>
        <w:rPr>
          <w:rFonts w:ascii="Arial" w:hAnsi="Arial" w:cs="Arial"/>
          <w:b/>
          <w:bCs/>
          <w:color w:val="auto"/>
          <w:sz w:val="22"/>
          <w:szCs w:val="22"/>
        </w:rPr>
      </w:pPr>
      <w:r w:rsidRPr="00293637">
        <w:rPr>
          <w:rFonts w:ascii="Arial" w:hAnsi="Arial" w:cs="Arial"/>
          <w:b/>
          <w:bCs/>
          <w:color w:val="auto"/>
          <w:sz w:val="22"/>
          <w:szCs w:val="22"/>
        </w:rPr>
        <w:t>Szczegółowe warunki przyznawania i odpłatności za usługi opiekuńcze i specjalistyczne usługi opiekuńcze z wyłączeniem specjalistycznych usług opiekuńczych dla osób z zaburzeniami psychicznymi oraz szczegółowe warunki częściowego lub całkowitego zwolnienia od opłat, jak również tryb ich pobierania, a także szczegółowe warunki przyznawania usług sąsiedzkich, wymiar i zakres usług sąsiedzkich oraz sposób rozliczania wykonywania usług sąsiedzkich z wyłączeniem usług sąsiedzkich realizowanych w Gminie Kobylnica w ramach Rządowego Programu „Korpus Wsparcia Seniorów” na rok 2024 - Moduł I</w:t>
      </w:r>
    </w:p>
    <w:p w14:paraId="0354EE16" w14:textId="77777777" w:rsidR="00261490" w:rsidRPr="00261490" w:rsidRDefault="00261490" w:rsidP="00293637">
      <w:pPr>
        <w:spacing w:before="480"/>
        <w:jc w:val="center"/>
        <w:rPr>
          <w:rFonts w:ascii="Arial" w:hAnsi="Arial" w:cs="Arial"/>
          <w:b/>
          <w:bCs/>
        </w:rPr>
      </w:pPr>
      <w:r w:rsidRPr="00261490">
        <w:rPr>
          <w:rFonts w:ascii="Arial" w:hAnsi="Arial" w:cs="Arial"/>
          <w:b/>
          <w:bCs/>
        </w:rPr>
        <w:t>§ 1</w:t>
      </w:r>
    </w:p>
    <w:p w14:paraId="6C3E6C2D" w14:textId="4DD8FF87" w:rsidR="00261490" w:rsidRPr="00261490" w:rsidRDefault="00261490" w:rsidP="00E026D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61490">
        <w:rPr>
          <w:rFonts w:ascii="Arial" w:hAnsi="Arial" w:cs="Arial"/>
        </w:rPr>
        <w:t xml:space="preserve">Usługi opiekuńcze, w tym usługi sąsiedzkie oraz specjalistyczne usługi opiekuńcze z wyłączeniem specjalistycznych usług opiekuńczych dla osób z zaburzeniami psychicznymi, na terenie Gminy Kobylnica, organizuje Ośrodek Pomocy Społecznej w Kobylnicy. </w:t>
      </w:r>
    </w:p>
    <w:p w14:paraId="31C8DE4E" w14:textId="77777777" w:rsidR="00261490" w:rsidRPr="00261490" w:rsidRDefault="00261490" w:rsidP="00E026D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61490">
        <w:rPr>
          <w:rFonts w:ascii="Arial" w:hAnsi="Arial" w:cs="Arial"/>
        </w:rPr>
        <w:t>Pomoc w formie usług opiekuńczych, w tym usług sąsiedzkich, oraz specjalistycznych usług opiekuńczych przysługuje osobom, o których mowa w art. 50 ustawy o pomocy społecznej zamieszkującym na terenie Gminy Kobylnica.</w:t>
      </w:r>
    </w:p>
    <w:p w14:paraId="02052CBB" w14:textId="77777777" w:rsidR="00261490" w:rsidRPr="00261490" w:rsidRDefault="00261490" w:rsidP="00E026D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61490">
        <w:rPr>
          <w:rFonts w:ascii="Arial" w:hAnsi="Arial" w:cs="Arial"/>
        </w:rPr>
        <w:t>Usługi opiekuńcze, w tym usługi sąsiedzkie oraz specjalistyczne usługi opiekuńcze przyznaje się na wniosek osoby zainteresowanej lub jej przedstawiciela ustawowego, a także z urzędu za zgodą osoby zainteresowanej lub jej przedstawiciela ustawowego.</w:t>
      </w:r>
    </w:p>
    <w:p w14:paraId="1B91C5F9" w14:textId="77777777" w:rsidR="00261490" w:rsidRPr="00261490" w:rsidRDefault="00261490" w:rsidP="00E026D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61490">
        <w:rPr>
          <w:rFonts w:ascii="Arial" w:hAnsi="Arial" w:cs="Arial"/>
        </w:rPr>
        <w:t xml:space="preserve">Usługi opiekuńcze, w tym usługi sąsiedzkie oraz specjalistyczne usługi opiekuńcze przyznawane są w wymiarze nie wyższym niż 8 godzin dziennie. </w:t>
      </w:r>
    </w:p>
    <w:p w14:paraId="4264923D" w14:textId="77777777" w:rsidR="00261490" w:rsidRPr="00261490" w:rsidRDefault="00261490" w:rsidP="00E026D8">
      <w:pPr>
        <w:pStyle w:val="Akapitzlist"/>
        <w:numPr>
          <w:ilvl w:val="0"/>
          <w:numId w:val="1"/>
        </w:numPr>
        <w:spacing w:after="360"/>
        <w:rPr>
          <w:rFonts w:ascii="Arial" w:hAnsi="Arial" w:cs="Arial"/>
        </w:rPr>
      </w:pPr>
      <w:r w:rsidRPr="00261490">
        <w:rPr>
          <w:rFonts w:ascii="Arial" w:hAnsi="Arial" w:cs="Arial"/>
        </w:rPr>
        <w:t>Przyznanie lub odmowa przyznania pomocy w formie usług opiekuńczych, w tym usług sąsiedzkich lub specjalistycznych usług opiekuńczych, następuje w drodze decyzji administracyjnej określającej m.in. okres przyznania usług, liczbę godzin przyznanych w miesiącu, zakres oraz miejsce świadczenia usług, warunki oraz wysokość wnoszonej odpłatności albo wskazanie o przyznaniu świadczenia nieodpłatnie.</w:t>
      </w:r>
    </w:p>
    <w:p w14:paraId="274B0228" w14:textId="77777777" w:rsidR="00261490" w:rsidRPr="00261490" w:rsidRDefault="00261490" w:rsidP="00261490">
      <w:pPr>
        <w:ind w:left="360"/>
        <w:jc w:val="center"/>
        <w:rPr>
          <w:rFonts w:ascii="Arial" w:hAnsi="Arial" w:cs="Arial"/>
          <w:b/>
          <w:bCs/>
        </w:rPr>
      </w:pPr>
      <w:r w:rsidRPr="00261490">
        <w:rPr>
          <w:rFonts w:ascii="Arial" w:hAnsi="Arial" w:cs="Arial"/>
          <w:b/>
          <w:bCs/>
        </w:rPr>
        <w:t>§ 2</w:t>
      </w:r>
    </w:p>
    <w:p w14:paraId="039E83C3" w14:textId="77777777" w:rsidR="00261490" w:rsidRPr="00261490" w:rsidRDefault="00261490" w:rsidP="00E026D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61490">
        <w:rPr>
          <w:rFonts w:ascii="Arial" w:hAnsi="Arial" w:cs="Arial"/>
        </w:rPr>
        <w:t xml:space="preserve">Usługi opiekuńcze, w tym usługi sąsiedzkie oraz specjalistyczne usługi opiekuńcze mogą być świadczone nieodpłatnie, odpłatnie albo częściowo odpłatnie. </w:t>
      </w:r>
    </w:p>
    <w:p w14:paraId="73319166" w14:textId="18CFCA18" w:rsidR="00261490" w:rsidRPr="00261490" w:rsidRDefault="00261490" w:rsidP="00E026D8">
      <w:pPr>
        <w:pStyle w:val="Akapitzlist"/>
        <w:numPr>
          <w:ilvl w:val="0"/>
          <w:numId w:val="2"/>
        </w:numPr>
        <w:spacing w:after="2040"/>
        <w:rPr>
          <w:rFonts w:ascii="Arial" w:hAnsi="Arial" w:cs="Arial"/>
        </w:rPr>
      </w:pPr>
      <w:r w:rsidRPr="00261490">
        <w:rPr>
          <w:rFonts w:ascii="Arial" w:hAnsi="Arial" w:cs="Arial"/>
        </w:rPr>
        <w:t xml:space="preserve">Usługi opiekuńcze, w tym usługi sąsiedzkie oraz specjalistyczne usługi opiekuńcze przysługują nieodpłatnie uprawnionym, których dochód lub dochód na osobę w rodzinie nie przekracza kwoty kryterium dochodowego określonego w art. 8 ust. 1 ustawy o pomocy społecznej z zastrzeżeniem postanowień ust.7. </w:t>
      </w:r>
    </w:p>
    <w:p w14:paraId="4FA3F3C9" w14:textId="7688AB58" w:rsidR="00261490" w:rsidRPr="00261490" w:rsidRDefault="00261490" w:rsidP="00E026D8">
      <w:pPr>
        <w:pStyle w:val="Akapitzlist"/>
        <w:numPr>
          <w:ilvl w:val="0"/>
          <w:numId w:val="2"/>
        </w:numPr>
        <w:spacing w:after="2040"/>
        <w:rPr>
          <w:rFonts w:ascii="Arial" w:hAnsi="Arial" w:cs="Arial"/>
        </w:rPr>
      </w:pPr>
      <w:r w:rsidRPr="00261490">
        <w:rPr>
          <w:rFonts w:ascii="Arial" w:hAnsi="Arial" w:cs="Arial"/>
        </w:rPr>
        <w:t>Poziom odpłatności za usługi opiekuńcze, w tym usługi sąsiedzkie oraz specjalistyczne usługi opiekuńcze ustala się w sposób wskazany w poniższej tabeli z zastrzeżeniem postanowień ust.7.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70"/>
        <w:gridCol w:w="2870"/>
      </w:tblGrid>
      <w:tr w:rsidR="00261490" w:rsidRPr="00261490" w14:paraId="7CE117FA" w14:textId="77777777" w:rsidTr="00B815B5">
        <w:trPr>
          <w:trHeight w:val="708"/>
        </w:trPr>
        <w:tc>
          <w:tcPr>
            <w:tcW w:w="3472" w:type="dxa"/>
            <w:vMerge w:val="restart"/>
          </w:tcPr>
          <w:p w14:paraId="5FCC3810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lastRenderedPageBreak/>
              <w:t>Dochód netto osoby samotnie gospodarującej lub przypadający na osobę w rodzinie wg kryterium dochodowego o którym mowa w art. 8 ust. 1 ustawy o pomocy społecznej wyrażony w % :</w:t>
            </w:r>
          </w:p>
        </w:tc>
        <w:tc>
          <w:tcPr>
            <w:tcW w:w="5740" w:type="dxa"/>
            <w:gridSpan w:val="2"/>
          </w:tcPr>
          <w:p w14:paraId="388FBA0B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Wysokość opłaty w % ustalona od stawki godzinowej usługi</w:t>
            </w:r>
          </w:p>
        </w:tc>
      </w:tr>
      <w:tr w:rsidR="00261490" w:rsidRPr="00261490" w14:paraId="7785F4AA" w14:textId="77777777" w:rsidTr="00B815B5">
        <w:trPr>
          <w:cantSplit/>
          <w:trHeight w:val="690"/>
        </w:trPr>
        <w:tc>
          <w:tcPr>
            <w:tcW w:w="3472" w:type="dxa"/>
            <w:vMerge/>
          </w:tcPr>
          <w:p w14:paraId="6261C5CF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0" w:type="dxa"/>
          </w:tcPr>
          <w:p w14:paraId="5BEE76EE" w14:textId="2CAC515B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Osoby samotnie gospodarującej</w:t>
            </w:r>
          </w:p>
        </w:tc>
        <w:tc>
          <w:tcPr>
            <w:tcW w:w="2870" w:type="dxa"/>
            <w:tcBorders>
              <w:top w:val="nil"/>
              <w:bottom w:val="single" w:sz="4" w:space="0" w:color="auto"/>
            </w:tcBorders>
          </w:tcPr>
          <w:p w14:paraId="66557568" w14:textId="77777777" w:rsidR="00261490" w:rsidRPr="00261490" w:rsidRDefault="00261490" w:rsidP="00B815B5">
            <w:pPr>
              <w:pStyle w:val="Nagwek3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261490">
              <w:rPr>
                <w:rFonts w:ascii="Arial" w:hAnsi="Arial" w:cs="Arial"/>
                <w:b w:val="0"/>
                <w:color w:val="auto"/>
              </w:rPr>
              <w:t>Osoby w rodzinie</w:t>
            </w:r>
          </w:p>
        </w:tc>
      </w:tr>
      <w:tr w:rsidR="00261490" w:rsidRPr="00261490" w14:paraId="49CB2795" w14:textId="77777777" w:rsidTr="00B815B5">
        <w:trPr>
          <w:cantSplit/>
        </w:trPr>
        <w:tc>
          <w:tcPr>
            <w:tcW w:w="3472" w:type="dxa"/>
          </w:tcPr>
          <w:p w14:paraId="69080E73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Do 100% kryterium dochodowego</w:t>
            </w:r>
          </w:p>
        </w:tc>
        <w:tc>
          <w:tcPr>
            <w:tcW w:w="2870" w:type="dxa"/>
          </w:tcPr>
          <w:p w14:paraId="751F32CE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nieodpłatnie</w:t>
            </w:r>
          </w:p>
        </w:tc>
        <w:tc>
          <w:tcPr>
            <w:tcW w:w="2870" w:type="dxa"/>
          </w:tcPr>
          <w:p w14:paraId="48ED11A8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nieodpłatnie</w:t>
            </w:r>
          </w:p>
        </w:tc>
      </w:tr>
      <w:tr w:rsidR="00261490" w:rsidRPr="00261490" w14:paraId="356E683E" w14:textId="77777777" w:rsidTr="00B815B5">
        <w:trPr>
          <w:cantSplit/>
        </w:trPr>
        <w:tc>
          <w:tcPr>
            <w:tcW w:w="3472" w:type="dxa"/>
          </w:tcPr>
          <w:p w14:paraId="11BA58E5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Powyżej 101% do 200%</w:t>
            </w:r>
          </w:p>
        </w:tc>
        <w:tc>
          <w:tcPr>
            <w:tcW w:w="2870" w:type="dxa"/>
          </w:tcPr>
          <w:p w14:paraId="34F113E5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3%</w:t>
            </w:r>
          </w:p>
        </w:tc>
        <w:tc>
          <w:tcPr>
            <w:tcW w:w="2870" w:type="dxa"/>
          </w:tcPr>
          <w:p w14:paraId="1F9515B4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5%</w:t>
            </w:r>
          </w:p>
        </w:tc>
      </w:tr>
      <w:tr w:rsidR="00261490" w:rsidRPr="00261490" w14:paraId="389E54D4" w14:textId="77777777" w:rsidTr="00B815B5">
        <w:trPr>
          <w:cantSplit/>
        </w:trPr>
        <w:tc>
          <w:tcPr>
            <w:tcW w:w="3472" w:type="dxa"/>
          </w:tcPr>
          <w:p w14:paraId="67A1E1CC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Powyżej 200% do 300%</w:t>
            </w:r>
          </w:p>
        </w:tc>
        <w:tc>
          <w:tcPr>
            <w:tcW w:w="2870" w:type="dxa"/>
          </w:tcPr>
          <w:p w14:paraId="48602FB1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6%</w:t>
            </w:r>
          </w:p>
        </w:tc>
        <w:tc>
          <w:tcPr>
            <w:tcW w:w="2870" w:type="dxa"/>
          </w:tcPr>
          <w:p w14:paraId="2D127850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10%</w:t>
            </w:r>
          </w:p>
        </w:tc>
      </w:tr>
      <w:tr w:rsidR="00261490" w:rsidRPr="00261490" w14:paraId="0E0705E1" w14:textId="77777777" w:rsidTr="00B815B5">
        <w:trPr>
          <w:cantSplit/>
        </w:trPr>
        <w:tc>
          <w:tcPr>
            <w:tcW w:w="3472" w:type="dxa"/>
          </w:tcPr>
          <w:p w14:paraId="2D291299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Powyżej 300% do 400%</w:t>
            </w:r>
          </w:p>
        </w:tc>
        <w:tc>
          <w:tcPr>
            <w:tcW w:w="2870" w:type="dxa"/>
          </w:tcPr>
          <w:p w14:paraId="1BBB394C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9%</w:t>
            </w:r>
          </w:p>
        </w:tc>
        <w:tc>
          <w:tcPr>
            <w:tcW w:w="2870" w:type="dxa"/>
          </w:tcPr>
          <w:p w14:paraId="7891D78C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13%</w:t>
            </w:r>
          </w:p>
        </w:tc>
      </w:tr>
      <w:tr w:rsidR="00261490" w:rsidRPr="00261490" w14:paraId="23945A43" w14:textId="77777777" w:rsidTr="00B815B5">
        <w:trPr>
          <w:cantSplit/>
        </w:trPr>
        <w:tc>
          <w:tcPr>
            <w:tcW w:w="3472" w:type="dxa"/>
          </w:tcPr>
          <w:p w14:paraId="3E79517E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Powyżej 400% do 500%</w:t>
            </w:r>
          </w:p>
        </w:tc>
        <w:tc>
          <w:tcPr>
            <w:tcW w:w="2870" w:type="dxa"/>
          </w:tcPr>
          <w:p w14:paraId="4F3836EC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12%</w:t>
            </w:r>
          </w:p>
        </w:tc>
        <w:tc>
          <w:tcPr>
            <w:tcW w:w="2870" w:type="dxa"/>
          </w:tcPr>
          <w:p w14:paraId="3A9FE802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16%</w:t>
            </w:r>
          </w:p>
        </w:tc>
      </w:tr>
      <w:tr w:rsidR="00261490" w:rsidRPr="00261490" w14:paraId="135AED28" w14:textId="77777777" w:rsidTr="00B815B5">
        <w:trPr>
          <w:cantSplit/>
        </w:trPr>
        <w:tc>
          <w:tcPr>
            <w:tcW w:w="3472" w:type="dxa"/>
          </w:tcPr>
          <w:p w14:paraId="0D578566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 xml:space="preserve"> Powyżej 500% do 600%</w:t>
            </w:r>
          </w:p>
        </w:tc>
        <w:tc>
          <w:tcPr>
            <w:tcW w:w="2870" w:type="dxa"/>
          </w:tcPr>
          <w:p w14:paraId="71A55159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15%</w:t>
            </w:r>
          </w:p>
        </w:tc>
        <w:tc>
          <w:tcPr>
            <w:tcW w:w="2870" w:type="dxa"/>
          </w:tcPr>
          <w:p w14:paraId="6E2EC57B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19%</w:t>
            </w:r>
          </w:p>
        </w:tc>
      </w:tr>
      <w:tr w:rsidR="00261490" w:rsidRPr="00261490" w14:paraId="4AAD89FA" w14:textId="77777777" w:rsidTr="00B815B5">
        <w:trPr>
          <w:cantSplit/>
        </w:trPr>
        <w:tc>
          <w:tcPr>
            <w:tcW w:w="3472" w:type="dxa"/>
          </w:tcPr>
          <w:p w14:paraId="2248D98C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Powyżej 600%</w:t>
            </w:r>
          </w:p>
        </w:tc>
        <w:tc>
          <w:tcPr>
            <w:tcW w:w="2870" w:type="dxa"/>
          </w:tcPr>
          <w:p w14:paraId="5FCE844F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18%</w:t>
            </w:r>
          </w:p>
        </w:tc>
        <w:tc>
          <w:tcPr>
            <w:tcW w:w="2870" w:type="dxa"/>
          </w:tcPr>
          <w:p w14:paraId="10B6AA3C" w14:textId="77777777" w:rsidR="00261490" w:rsidRPr="00261490" w:rsidRDefault="00261490" w:rsidP="00B815B5">
            <w:pPr>
              <w:jc w:val="center"/>
              <w:rPr>
                <w:rFonts w:ascii="Arial" w:hAnsi="Arial" w:cs="Arial"/>
              </w:rPr>
            </w:pPr>
            <w:r w:rsidRPr="00261490">
              <w:rPr>
                <w:rFonts w:ascii="Arial" w:hAnsi="Arial" w:cs="Arial"/>
              </w:rPr>
              <w:t>21%</w:t>
            </w:r>
          </w:p>
        </w:tc>
      </w:tr>
    </w:tbl>
    <w:p w14:paraId="6AB011B4" w14:textId="629A8449" w:rsidR="00261490" w:rsidRPr="00261490" w:rsidRDefault="00261490" w:rsidP="00E026D8">
      <w:pPr>
        <w:pStyle w:val="Akapitzlist"/>
        <w:numPr>
          <w:ilvl w:val="0"/>
          <w:numId w:val="2"/>
        </w:numPr>
        <w:spacing w:before="240"/>
        <w:ind w:left="714" w:hanging="357"/>
        <w:rPr>
          <w:rFonts w:ascii="Arial" w:hAnsi="Arial" w:cs="Arial"/>
        </w:rPr>
      </w:pPr>
      <w:r w:rsidRPr="00261490">
        <w:rPr>
          <w:rFonts w:ascii="Arial" w:hAnsi="Arial" w:cs="Arial"/>
        </w:rPr>
        <w:t>Ustala się koszt 1 godziny usług opiekuńczych , w tym usług sąsiedzkich w wysokości 1% wysokości minimalnego wynagrodzenia za pracę ustalonego i obowiązującego w danym roku kalendarzowym, w którym świadczone są usługi,  zgodnie z przepisami ustawy z dnia 10 października 2002 r. o minimalnym wynagrodzeniu za pracę (</w:t>
      </w:r>
      <w:proofErr w:type="spellStart"/>
      <w:r w:rsidRPr="00261490">
        <w:rPr>
          <w:rFonts w:ascii="Arial" w:hAnsi="Arial" w:cs="Arial"/>
        </w:rPr>
        <w:t>t.j</w:t>
      </w:r>
      <w:proofErr w:type="spellEnd"/>
      <w:r w:rsidRPr="00261490">
        <w:rPr>
          <w:rFonts w:ascii="Arial" w:hAnsi="Arial" w:cs="Arial"/>
        </w:rPr>
        <w:t>. Dz.U. z 2020 r. poz. 2207 ze zm.) .</w:t>
      </w:r>
    </w:p>
    <w:p w14:paraId="7FA41967" w14:textId="40E66CBD" w:rsidR="00261490" w:rsidRPr="00261490" w:rsidRDefault="00261490" w:rsidP="00E026D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61490">
        <w:rPr>
          <w:rFonts w:ascii="Arial" w:hAnsi="Arial" w:cs="Arial"/>
        </w:rPr>
        <w:t xml:space="preserve">Ustala się koszt 1 godziny specjalistycznych usług opiekuńczych, z wyłączeniem specjalistycznych usług opiekuńczych dla osób z zaburzeniami psychicznymi, w wysokości 1,5% wysokości minimalnego wynagrodzenia za pracę ustalonego i obowiązującego w danym roku kalendarzowym, w którym świadczone są usługi, zgodnie z przepisami ustawy z dnia 10 października 2002 r. o minimalnym wynagrodzeniu za pracę (t.j. Dz.U. z 2020 r. poz. 2207 ze zm.) z zastrzeżeniem postanowień ust.7. </w:t>
      </w:r>
    </w:p>
    <w:p w14:paraId="556F7DA7" w14:textId="77777777" w:rsidR="00261490" w:rsidRPr="00261490" w:rsidRDefault="00261490" w:rsidP="00E026D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61490">
        <w:rPr>
          <w:rFonts w:ascii="Arial" w:hAnsi="Arial" w:cs="Arial"/>
        </w:rPr>
        <w:t xml:space="preserve">Odpłatność za usługi opiekuńcze, w tym usługi sąsiedzkie oraz specjalistyczne usługi opiekuńcze ustalana jest jako iloczyn liczby godzin świadczonych usług w danym miesiącu i kosztu usługi za 1 godzinę ustalonym zgodnie z ust. 4 lub ust. 5. </w:t>
      </w:r>
    </w:p>
    <w:p w14:paraId="3134459D" w14:textId="77777777" w:rsidR="00261490" w:rsidRPr="00261490" w:rsidRDefault="00261490" w:rsidP="00E026D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61490">
        <w:rPr>
          <w:rFonts w:ascii="Arial" w:hAnsi="Arial" w:cs="Arial"/>
        </w:rPr>
        <w:t>Odpłatność za przyznane specjalistyczne usługi opiekuńcze w ramach kontynuacji projektu współfinansowanego ze środków Unii Europejskiej pn.: „ Srebrna Sieć II” ponoszą osoby, których dochód przekracza 150% kwoty kryterium dochodowego osoby samotnie gospodarującej lub na osobę w rodzinie, określonego w art. 8 ust. 1 ustawy o pomocy społecznej, w wysokości 10% za jedną godzinę usług. Ustala się cenę jednej godziny specjalistycznych usług opiekuńczych przyznanych w ramach kontynuacji projektu „Srebrna Sieć II” w wysokości 130,00 zł.</w:t>
      </w:r>
    </w:p>
    <w:p w14:paraId="3D5F58A0" w14:textId="77777777" w:rsidR="00261490" w:rsidRPr="00261490" w:rsidRDefault="00261490" w:rsidP="00E026D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61490">
        <w:rPr>
          <w:rFonts w:ascii="Arial" w:hAnsi="Arial" w:cs="Arial"/>
        </w:rPr>
        <w:t>Rozliczenie wykonania usług sąsiedzkich następuje miesięcznie poprzez złożenie przez osobę świadczącą usługi sąsiedzkie oświadczenia zawierającego zestawienie zrealizowanych usług.</w:t>
      </w:r>
    </w:p>
    <w:p w14:paraId="0DD7BBA2" w14:textId="77777777" w:rsidR="00261490" w:rsidRPr="00261490" w:rsidRDefault="00261490" w:rsidP="00E026D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261490">
        <w:rPr>
          <w:rFonts w:ascii="Arial" w:hAnsi="Arial" w:cs="Arial"/>
        </w:rPr>
        <w:t>Zestawienie, o którym mowa wyżej, wskazuje imię i nazwisko świadczeniobiorcy, imię i nazwisko osoby świadczącej usługi sąsiedzkie, zakres wykonanych usług oraz czas ich świadczenia (datę i godziny).</w:t>
      </w:r>
    </w:p>
    <w:p w14:paraId="2845F099" w14:textId="62E67589" w:rsidR="00261490" w:rsidRPr="00261490" w:rsidRDefault="00261490" w:rsidP="00E026D8">
      <w:pPr>
        <w:pStyle w:val="Akapitzlist"/>
        <w:numPr>
          <w:ilvl w:val="0"/>
          <w:numId w:val="2"/>
        </w:numPr>
        <w:spacing w:before="600" w:after="1440"/>
        <w:rPr>
          <w:rFonts w:ascii="Arial" w:hAnsi="Arial" w:cs="Arial"/>
        </w:rPr>
      </w:pPr>
      <w:r w:rsidRPr="00261490">
        <w:rPr>
          <w:rFonts w:ascii="Arial" w:hAnsi="Arial" w:cs="Arial"/>
        </w:rPr>
        <w:lastRenderedPageBreak/>
        <w:t>Zestawienie, o którym mowa w ust. 9 przedkładane jest w Ośrodku Pomocy Społecznej w Kobylnicy w terminie do 10 - ego dnia miesiąca następującego po miesiącu, na który usługi zostały przyznane.</w:t>
      </w:r>
    </w:p>
    <w:p w14:paraId="1455E339" w14:textId="5DDEACB8" w:rsidR="00261490" w:rsidRPr="00293637" w:rsidRDefault="00261490" w:rsidP="00E026D8">
      <w:pPr>
        <w:pStyle w:val="Akapitzlist"/>
        <w:numPr>
          <w:ilvl w:val="0"/>
          <w:numId w:val="2"/>
        </w:numPr>
        <w:spacing w:before="960" w:after="2280"/>
        <w:rPr>
          <w:rFonts w:ascii="Arial" w:hAnsi="Arial" w:cs="Arial"/>
        </w:rPr>
      </w:pPr>
      <w:r w:rsidRPr="00261490">
        <w:rPr>
          <w:rFonts w:ascii="Arial" w:hAnsi="Arial" w:cs="Arial"/>
        </w:rPr>
        <w:t>Odpłatność za świadczone usługi wnoszona jest w rozliczeniu miesięcznym do kasy Ośrodka Pomocy Społecznej w Kobylnicy lub na wskazane przez Ośrodek Pomocy Społecznej w Kobylnicy konto bankowe.</w:t>
      </w:r>
    </w:p>
    <w:p w14:paraId="3DFACDE9" w14:textId="4294F978" w:rsidR="00261490" w:rsidRPr="00261490" w:rsidRDefault="00261490" w:rsidP="00293637">
      <w:pPr>
        <w:pStyle w:val="Akapitzlist"/>
        <w:spacing w:before="240" w:after="1200"/>
        <w:jc w:val="center"/>
        <w:rPr>
          <w:rFonts w:ascii="Arial" w:hAnsi="Arial" w:cs="Arial"/>
        </w:rPr>
      </w:pPr>
      <w:r w:rsidRPr="00261490">
        <w:rPr>
          <w:rFonts w:ascii="Arial" w:hAnsi="Arial" w:cs="Arial"/>
          <w:b/>
          <w:bCs/>
        </w:rPr>
        <w:t>§ 3</w:t>
      </w:r>
    </w:p>
    <w:p w14:paraId="59BA3311" w14:textId="3E37F1AB" w:rsidR="00261490" w:rsidRPr="00261490" w:rsidRDefault="00261490" w:rsidP="00E026D8">
      <w:pPr>
        <w:pStyle w:val="Akapitzlist"/>
        <w:numPr>
          <w:ilvl w:val="0"/>
          <w:numId w:val="5"/>
        </w:numPr>
        <w:spacing w:after="0"/>
        <w:ind w:left="700"/>
        <w:rPr>
          <w:rFonts w:ascii="Arial" w:hAnsi="Arial" w:cs="Arial"/>
        </w:rPr>
      </w:pPr>
      <w:r w:rsidRPr="00261490">
        <w:rPr>
          <w:rFonts w:ascii="Arial" w:hAnsi="Arial" w:cs="Arial"/>
          <w:bCs/>
        </w:rPr>
        <w:t>O</w:t>
      </w:r>
      <w:r w:rsidRPr="00261490">
        <w:rPr>
          <w:rFonts w:ascii="Arial" w:hAnsi="Arial" w:cs="Arial"/>
        </w:rPr>
        <w:t>soba zobowiązana do odpłatności za usługi opiekuńcze, w tym usługi sąsiedzkie oraz specjalistyczne usługi opiekuńcze może być częściowo zwolniona z obowiązku uiszczania opłaty za usługi opiekuńcze, w tym sąsiedzkie usługi opiekuńcze, lub specjalistyczne usługi opiekuńcze na określony czas, ze względu na:</w:t>
      </w:r>
    </w:p>
    <w:p w14:paraId="574601B2" w14:textId="77777777" w:rsidR="00261490" w:rsidRPr="00261490" w:rsidRDefault="00261490" w:rsidP="00E026D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61490">
        <w:rPr>
          <w:rFonts w:ascii="Arial" w:hAnsi="Arial" w:cs="Arial"/>
        </w:rPr>
        <w:t>korzystanie z co najmniej dwóch rodzajów usług,</w:t>
      </w:r>
    </w:p>
    <w:p w14:paraId="33BBE06F" w14:textId="77777777" w:rsidR="00261490" w:rsidRPr="00261490" w:rsidRDefault="00261490" w:rsidP="00E026D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61490">
        <w:rPr>
          <w:rFonts w:ascii="Arial" w:hAnsi="Arial" w:cs="Arial"/>
        </w:rPr>
        <w:t>konieczność ponoszenia odpłatności za pobyt członka rodziny w domu pomocy społecznej lub ośrodku wsparcia lub za pobyt członka rodziny w placówce opiekuńczo- wychowawczej, leczniczo- rehabilitacyjnej, opiekuńczo- leczniczej lub pielęgnacyjno- opiekuńczej,</w:t>
      </w:r>
    </w:p>
    <w:p w14:paraId="499DC2D6" w14:textId="033F125A" w:rsidR="00261490" w:rsidRPr="00261490" w:rsidRDefault="00261490" w:rsidP="00E026D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61490">
        <w:rPr>
          <w:rFonts w:ascii="Arial" w:hAnsi="Arial" w:cs="Arial"/>
        </w:rPr>
        <w:t>konieczność korzystania przez więcej niż jedną osobę w rodzinie z pomocy w formie usług opiekuńczych, sąsiedzkich usług lub specjalistycznych usług opiekuńczych, w tym co najmniej jedną przewlekle chorą,</w:t>
      </w:r>
    </w:p>
    <w:p w14:paraId="444874A4" w14:textId="77777777" w:rsidR="00261490" w:rsidRPr="00261490" w:rsidRDefault="00261490" w:rsidP="00E026D8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261490">
        <w:rPr>
          <w:rFonts w:ascii="Arial" w:hAnsi="Arial" w:cs="Arial"/>
        </w:rPr>
        <w:t>zdarzenie losowe powodujące znaczne, udokumentowane straty materialne u osoby uprawnionej lub jej członków jej rodziny, z którymi prowadzi ona wspólne gospodarstwo,</w:t>
      </w:r>
    </w:p>
    <w:p w14:paraId="2AAF9CCF" w14:textId="77777777" w:rsidR="00261490" w:rsidRPr="00261490" w:rsidRDefault="00261490" w:rsidP="00E026D8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261490">
        <w:rPr>
          <w:rFonts w:ascii="Arial" w:hAnsi="Arial" w:cs="Arial"/>
        </w:rPr>
        <w:t>konieczność ponoszenia stałych i uzasadnionych wydatków na leczenie lub rehabilitację.</w:t>
      </w:r>
    </w:p>
    <w:p w14:paraId="2E1F73E3" w14:textId="63CD8167" w:rsidR="00261490" w:rsidRPr="00261490" w:rsidRDefault="00261490" w:rsidP="00E026D8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261490">
        <w:rPr>
          <w:rFonts w:ascii="Arial" w:hAnsi="Arial" w:cs="Arial"/>
        </w:rPr>
        <w:t>Osoba zobowiązana do odpłatności za usługi opiekuńcze, w tym  usługi sąsiedzkie, lub specjalistyczne usługi opiekuńcze może być całkowicie zwolniona z obowiązku uiszczania opłaty za usługi opiekuńcze, w tym sąsiedzkie usługi opiekuńcze lub specjalistyczne usługi opiekuńcze na określony czas, ze względu na:</w:t>
      </w:r>
    </w:p>
    <w:p w14:paraId="07AD9845" w14:textId="5DEA443A" w:rsidR="00261490" w:rsidRPr="00261490" w:rsidRDefault="00261490" w:rsidP="00E026D8">
      <w:pPr>
        <w:numPr>
          <w:ilvl w:val="0"/>
          <w:numId w:val="4"/>
        </w:numPr>
        <w:autoSpaceDE w:val="0"/>
        <w:autoSpaceDN w:val="0"/>
        <w:adjustRightInd w:val="0"/>
        <w:spacing w:after="10080"/>
        <w:rPr>
          <w:rFonts w:ascii="Arial" w:hAnsi="Arial" w:cs="Arial"/>
        </w:rPr>
      </w:pPr>
      <w:r w:rsidRPr="00261490">
        <w:rPr>
          <w:rFonts w:ascii="Arial" w:hAnsi="Arial" w:cs="Arial"/>
        </w:rPr>
        <w:t>konieczność ponoszenia stałych i uzasadnionych wydatków, których wysokość zagraża egzystencji świadczeniobiorcy związanych z procesem leczenia, w tym z kosztami rehabilitacji, zakupem leków, artykułów higienicznych lub pielęgnacyjnych.</w:t>
      </w:r>
    </w:p>
    <w:sectPr w:rsidR="00261490" w:rsidRPr="00261490" w:rsidSect="00D1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715A"/>
    <w:multiLevelType w:val="hybridMultilevel"/>
    <w:tmpl w:val="47CCC9EC"/>
    <w:lvl w:ilvl="0" w:tplc="040818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61160A"/>
    <w:multiLevelType w:val="hybridMultilevel"/>
    <w:tmpl w:val="878A2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0EA5"/>
    <w:multiLevelType w:val="hybridMultilevel"/>
    <w:tmpl w:val="33B063EC"/>
    <w:lvl w:ilvl="0" w:tplc="F25EB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B638C2"/>
    <w:multiLevelType w:val="hybridMultilevel"/>
    <w:tmpl w:val="75BE6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A003C"/>
    <w:multiLevelType w:val="hybridMultilevel"/>
    <w:tmpl w:val="99560E4A"/>
    <w:lvl w:ilvl="0" w:tplc="88DE37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785B5B"/>
    <w:multiLevelType w:val="hybridMultilevel"/>
    <w:tmpl w:val="1286EB40"/>
    <w:lvl w:ilvl="0" w:tplc="083054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011443">
    <w:abstractNumId w:val="3"/>
  </w:num>
  <w:num w:numId="2" w16cid:durableId="186911955">
    <w:abstractNumId w:val="1"/>
  </w:num>
  <w:num w:numId="3" w16cid:durableId="724136837">
    <w:abstractNumId w:val="4"/>
  </w:num>
  <w:num w:numId="4" w16cid:durableId="508835308">
    <w:abstractNumId w:val="0"/>
  </w:num>
  <w:num w:numId="5" w16cid:durableId="1468350198">
    <w:abstractNumId w:val="2"/>
  </w:num>
  <w:num w:numId="6" w16cid:durableId="1928222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90"/>
    <w:rsid w:val="001F21FF"/>
    <w:rsid w:val="00261490"/>
    <w:rsid w:val="00293637"/>
    <w:rsid w:val="003E0940"/>
    <w:rsid w:val="007A68D5"/>
    <w:rsid w:val="007E0DD0"/>
    <w:rsid w:val="008E419D"/>
    <w:rsid w:val="00900A5C"/>
    <w:rsid w:val="00B815B5"/>
    <w:rsid w:val="00CF3F32"/>
    <w:rsid w:val="00D1611B"/>
    <w:rsid w:val="00DD401B"/>
    <w:rsid w:val="00DE24A7"/>
    <w:rsid w:val="00E026D8"/>
    <w:rsid w:val="00EB290E"/>
    <w:rsid w:val="00EB49A3"/>
    <w:rsid w:val="00FC5C9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6907"/>
  <w15:docId w15:val="{3E81503B-055C-41D3-9F29-BDEDF211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490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614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61490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Akapitzlist">
    <w:name w:val="List Paragraph"/>
    <w:basedOn w:val="Normalny"/>
    <w:uiPriority w:val="34"/>
    <w:qFormat/>
    <w:rsid w:val="00261490"/>
    <w:pPr>
      <w:ind w:left="720"/>
      <w:contextualSpacing/>
    </w:pPr>
  </w:style>
  <w:style w:type="paragraph" w:styleId="Bezodstpw">
    <w:name w:val="No Spacing"/>
    <w:uiPriority w:val="1"/>
    <w:qFormat/>
    <w:rsid w:val="00261490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14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4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490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90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936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V/55/2024</dc:title>
  <dc:creator>Anna Łabik</dc:creator>
  <cp:keywords>załącznik, uchwała, kobylnica</cp:keywords>
  <cp:lastModifiedBy>Radosław Sawicki</cp:lastModifiedBy>
  <cp:revision>4</cp:revision>
  <cp:lastPrinted>2024-07-16T06:41:00Z</cp:lastPrinted>
  <dcterms:created xsi:type="dcterms:W3CDTF">2024-07-16T12:59:00Z</dcterms:created>
  <dcterms:modified xsi:type="dcterms:W3CDTF">2024-07-16T13:01:00Z</dcterms:modified>
</cp:coreProperties>
</file>