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6E27" w14:textId="5588F07F" w:rsidR="00166F8D" w:rsidRPr="002E2E94" w:rsidRDefault="00E564AD" w:rsidP="002E2E94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E2E94">
        <w:rPr>
          <w:rFonts w:asciiTheme="minorHAnsi" w:hAnsiTheme="minorHAnsi" w:cstheme="minorHAnsi"/>
          <w:b/>
          <w:bCs/>
          <w:color w:val="auto"/>
          <w:sz w:val="28"/>
          <w:szCs w:val="28"/>
        </w:rPr>
        <w:t>ZAŁOŻENIA</w:t>
      </w:r>
      <w:r w:rsidR="00A71089" w:rsidRPr="002E2E94">
        <w:rPr>
          <w:rFonts w:asciiTheme="minorHAnsi" w:hAnsiTheme="minorHAnsi" w:cstheme="minorHAnsi"/>
          <w:b/>
          <w:bCs/>
          <w:color w:val="auto"/>
          <w:sz w:val="28"/>
          <w:szCs w:val="28"/>
        </w:rPr>
        <w:t>, OKREŚLENIE WSKAŹNIKÓW</w:t>
      </w:r>
      <w:r w:rsidRPr="002E2E9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6E37E3" w:rsidRPr="002E2E9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I ZAKRES MATERIAŁÓW PLANISTYCZNYCH </w:t>
      </w:r>
      <w:r w:rsidRPr="002E2E94">
        <w:rPr>
          <w:rFonts w:asciiTheme="minorHAnsi" w:hAnsiTheme="minorHAnsi" w:cstheme="minorHAnsi"/>
          <w:b/>
          <w:bCs/>
          <w:color w:val="auto"/>
          <w:sz w:val="28"/>
          <w:szCs w:val="28"/>
        </w:rPr>
        <w:t>DO</w:t>
      </w:r>
      <w:r w:rsidR="00A71089" w:rsidRPr="002E2E9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Pr="002E2E94">
        <w:rPr>
          <w:rFonts w:asciiTheme="minorHAnsi" w:hAnsiTheme="minorHAnsi" w:cstheme="minorHAnsi"/>
          <w:b/>
          <w:bCs/>
          <w:color w:val="auto"/>
          <w:sz w:val="28"/>
          <w:szCs w:val="28"/>
        </w:rPr>
        <w:t>PROJEKTU BUDŻETU GMINY KOBYLNICA NA 20</w:t>
      </w:r>
      <w:r w:rsidR="00292B84" w:rsidRPr="002E2E94">
        <w:rPr>
          <w:rFonts w:asciiTheme="minorHAnsi" w:hAnsiTheme="minorHAnsi" w:cstheme="minorHAnsi"/>
          <w:b/>
          <w:bCs/>
          <w:color w:val="auto"/>
          <w:sz w:val="28"/>
          <w:szCs w:val="28"/>
        </w:rPr>
        <w:t>2</w:t>
      </w:r>
      <w:r w:rsidR="00013488" w:rsidRPr="002E2E94">
        <w:rPr>
          <w:rFonts w:asciiTheme="minorHAnsi" w:hAnsiTheme="minorHAnsi" w:cstheme="minorHAnsi"/>
          <w:b/>
          <w:bCs/>
          <w:color w:val="auto"/>
          <w:sz w:val="28"/>
          <w:szCs w:val="28"/>
        </w:rPr>
        <w:t>5</w:t>
      </w:r>
      <w:r w:rsidRPr="002E2E9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ROK</w:t>
      </w:r>
      <w:r w:rsidR="00C80C7C" w:rsidRPr="002E2E9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825493" w:rsidRPr="002E2E94">
        <w:rPr>
          <w:rFonts w:asciiTheme="minorHAnsi" w:hAnsiTheme="minorHAnsi" w:cstheme="minorHAnsi"/>
          <w:b/>
          <w:bCs/>
          <w:color w:val="auto"/>
          <w:sz w:val="28"/>
          <w:szCs w:val="28"/>
        </w:rPr>
        <w:t>ORAZ WIELOLETNIEJ PROGNOZY FINANSOWEJ NA LATA 20</w:t>
      </w:r>
      <w:r w:rsidR="007756B3" w:rsidRPr="002E2E94">
        <w:rPr>
          <w:rFonts w:asciiTheme="minorHAnsi" w:hAnsiTheme="minorHAnsi" w:cstheme="minorHAnsi"/>
          <w:b/>
          <w:bCs/>
          <w:color w:val="auto"/>
          <w:sz w:val="28"/>
          <w:szCs w:val="28"/>
        </w:rPr>
        <w:t>2</w:t>
      </w:r>
      <w:r w:rsidR="00013488" w:rsidRPr="002E2E94">
        <w:rPr>
          <w:rFonts w:asciiTheme="minorHAnsi" w:hAnsiTheme="minorHAnsi" w:cstheme="minorHAnsi"/>
          <w:b/>
          <w:bCs/>
          <w:color w:val="auto"/>
          <w:sz w:val="28"/>
          <w:szCs w:val="28"/>
        </w:rPr>
        <w:t>5</w:t>
      </w:r>
      <w:r w:rsidR="00825493" w:rsidRPr="002E2E94">
        <w:rPr>
          <w:rFonts w:asciiTheme="minorHAnsi" w:hAnsiTheme="minorHAnsi" w:cstheme="minorHAnsi"/>
          <w:b/>
          <w:bCs/>
          <w:color w:val="auto"/>
          <w:sz w:val="28"/>
          <w:szCs w:val="28"/>
        </w:rPr>
        <w:t>-20</w:t>
      </w:r>
      <w:r w:rsidR="009D6DF5" w:rsidRPr="002E2E94">
        <w:rPr>
          <w:rFonts w:asciiTheme="minorHAnsi" w:hAnsiTheme="minorHAnsi" w:cstheme="minorHAnsi"/>
          <w:b/>
          <w:bCs/>
          <w:color w:val="auto"/>
          <w:sz w:val="28"/>
          <w:szCs w:val="28"/>
        </w:rPr>
        <w:t>40</w:t>
      </w:r>
    </w:p>
    <w:p w14:paraId="4A9FE412" w14:textId="771DB493" w:rsidR="00A80351" w:rsidRPr="002E2E94" w:rsidRDefault="00E564AD" w:rsidP="00FD6F9A">
      <w:pPr>
        <w:pStyle w:val="Bezodstpw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spacing w:before="360" w:line="276" w:lineRule="auto"/>
        <w:ind w:left="714" w:hanging="357"/>
        <w:rPr>
          <w:rFonts w:cs="Arial"/>
          <w:b/>
          <w:sz w:val="24"/>
          <w:szCs w:val="24"/>
        </w:rPr>
      </w:pPr>
      <w:r w:rsidRPr="00637FE5">
        <w:rPr>
          <w:rFonts w:cs="Arial"/>
          <w:b/>
          <w:sz w:val="24"/>
          <w:szCs w:val="24"/>
        </w:rPr>
        <w:t xml:space="preserve">ZASADY </w:t>
      </w:r>
      <w:r w:rsidRPr="003D417A">
        <w:rPr>
          <w:rFonts w:cs="Arial"/>
          <w:b/>
          <w:sz w:val="24"/>
          <w:szCs w:val="24"/>
        </w:rPr>
        <w:t>KALKULACJI DOCHODÓW</w:t>
      </w:r>
      <w:r w:rsidR="00BA17F5" w:rsidRPr="003D417A">
        <w:rPr>
          <w:rFonts w:cs="Arial"/>
          <w:b/>
          <w:sz w:val="24"/>
          <w:szCs w:val="24"/>
        </w:rPr>
        <w:t xml:space="preserve"> </w:t>
      </w:r>
    </w:p>
    <w:p w14:paraId="7DB7B749" w14:textId="470B8F1D" w:rsidR="003D4F64" w:rsidRPr="002E2E94" w:rsidRDefault="00A872C4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Stawki podatku od nieruchomości</w:t>
      </w:r>
      <w:r w:rsidR="00DC4027" w:rsidRPr="003D417A">
        <w:rPr>
          <w:rFonts w:cs="Arial"/>
        </w:rPr>
        <w:t xml:space="preserve"> </w:t>
      </w:r>
      <w:r w:rsidR="00DD1984" w:rsidRPr="003D417A">
        <w:rPr>
          <w:rFonts w:cs="Arial"/>
        </w:rPr>
        <w:t>oraz</w:t>
      </w:r>
      <w:r w:rsidR="00DC4027" w:rsidRPr="003D417A">
        <w:rPr>
          <w:rFonts w:cs="Arial"/>
        </w:rPr>
        <w:t xml:space="preserve"> podatku od środków transportowych</w:t>
      </w:r>
      <w:r w:rsidRPr="003D417A">
        <w:rPr>
          <w:rFonts w:cs="Arial"/>
        </w:rPr>
        <w:t xml:space="preserve"> </w:t>
      </w:r>
      <w:bookmarkStart w:id="0" w:name="_Hlk114175144"/>
      <w:r w:rsidR="009D6DF5" w:rsidRPr="003D417A">
        <w:rPr>
          <w:rFonts w:cs="Arial"/>
        </w:rPr>
        <w:t>na poziomie stawek obowiązujących</w:t>
      </w:r>
      <w:bookmarkEnd w:id="0"/>
      <w:r w:rsidR="004352E9" w:rsidRPr="003D417A">
        <w:rPr>
          <w:rFonts w:cs="Arial"/>
        </w:rPr>
        <w:t xml:space="preserve"> przy uwzględnieniu stawek m</w:t>
      </w:r>
      <w:r w:rsidR="00A80351" w:rsidRPr="003D417A">
        <w:rPr>
          <w:rFonts w:cs="Arial"/>
        </w:rPr>
        <w:t>aksymaln</w:t>
      </w:r>
      <w:r w:rsidR="004352E9" w:rsidRPr="003D417A">
        <w:rPr>
          <w:rFonts w:cs="Arial"/>
        </w:rPr>
        <w:t>ych. G</w:t>
      </w:r>
      <w:r w:rsidR="00A80351" w:rsidRPr="003D417A">
        <w:rPr>
          <w:rFonts w:cs="Arial"/>
        </w:rPr>
        <w:t xml:space="preserve">ranice </w:t>
      </w:r>
      <w:r w:rsidR="003D4F64" w:rsidRPr="003D417A">
        <w:rPr>
          <w:rFonts w:cs="Arial"/>
        </w:rPr>
        <w:t xml:space="preserve">stawek </w:t>
      </w:r>
      <w:r w:rsidR="007F65DC" w:rsidRPr="003D417A">
        <w:rPr>
          <w:rFonts w:cs="Arial"/>
        </w:rPr>
        <w:t xml:space="preserve">podatków i opłat lokalnych </w:t>
      </w:r>
      <w:r w:rsidR="00D269B5" w:rsidRPr="003D417A">
        <w:rPr>
          <w:rFonts w:cs="Arial"/>
        </w:rPr>
        <w:t>na 202</w:t>
      </w:r>
      <w:r w:rsidR="009D6DF5" w:rsidRPr="003D417A">
        <w:rPr>
          <w:rFonts w:cs="Arial"/>
        </w:rPr>
        <w:t>5</w:t>
      </w:r>
      <w:r w:rsidR="00D269B5" w:rsidRPr="003D417A">
        <w:rPr>
          <w:rFonts w:cs="Arial"/>
        </w:rPr>
        <w:t xml:space="preserve"> rok </w:t>
      </w:r>
      <w:r w:rsidR="003D4F64" w:rsidRPr="003D417A">
        <w:rPr>
          <w:rFonts w:cs="Arial"/>
        </w:rPr>
        <w:t xml:space="preserve">zostały </w:t>
      </w:r>
      <w:r w:rsidR="00E526E6" w:rsidRPr="003D417A">
        <w:rPr>
          <w:rFonts w:cs="Arial"/>
        </w:rPr>
        <w:t xml:space="preserve">przez Ministerstwo </w:t>
      </w:r>
      <w:r w:rsidR="008E62A1" w:rsidRPr="003D417A">
        <w:rPr>
          <w:rFonts w:cs="Arial"/>
        </w:rPr>
        <w:t xml:space="preserve">podwyższone </w:t>
      </w:r>
      <w:r w:rsidR="00566ACC" w:rsidRPr="003D417A">
        <w:rPr>
          <w:rFonts w:cs="Arial"/>
        </w:rPr>
        <w:t xml:space="preserve">średnio </w:t>
      </w:r>
      <w:r w:rsidR="008E62A1" w:rsidRPr="003D417A">
        <w:rPr>
          <w:rFonts w:cs="Arial"/>
        </w:rPr>
        <w:t xml:space="preserve">o </w:t>
      </w:r>
      <w:r w:rsidR="004352E9" w:rsidRPr="003D417A">
        <w:rPr>
          <w:rFonts w:cs="Arial"/>
        </w:rPr>
        <w:t xml:space="preserve">2,7 </w:t>
      </w:r>
      <w:r w:rsidR="00A80351" w:rsidRPr="003D417A">
        <w:rPr>
          <w:rFonts w:cs="Arial"/>
        </w:rPr>
        <w:t>%</w:t>
      </w:r>
      <w:r w:rsidR="004352E9" w:rsidRPr="003D417A">
        <w:rPr>
          <w:rFonts w:cs="Arial"/>
        </w:rPr>
        <w:t>, z wyjątkiem stawki od budynków mieszkalnych gdzie wzrost nastąpił o 3,5%.</w:t>
      </w:r>
      <w:r w:rsidR="00A80351" w:rsidRPr="003D417A">
        <w:rPr>
          <w:rFonts w:cs="Arial"/>
        </w:rPr>
        <w:t xml:space="preserve"> </w:t>
      </w:r>
      <w:r w:rsidR="00A35120" w:rsidRPr="003D417A">
        <w:rPr>
          <w:rFonts w:cs="Arial"/>
        </w:rPr>
        <w:t>Maksymalne stawki zostały zwaloryzowane zgodnie ze wskaźnikiem cen towarów i usług konsumpcyjnych w I półroczu 202</w:t>
      </w:r>
      <w:r w:rsidR="004352E9" w:rsidRPr="003D417A">
        <w:rPr>
          <w:rFonts w:cs="Arial"/>
        </w:rPr>
        <w:t>4</w:t>
      </w:r>
      <w:r w:rsidR="00A35120" w:rsidRPr="003D417A">
        <w:rPr>
          <w:rFonts w:cs="Arial"/>
        </w:rPr>
        <w:t>r. w stosunku do I półrocza 202</w:t>
      </w:r>
      <w:r w:rsidR="002356A0" w:rsidRPr="003D417A">
        <w:rPr>
          <w:rFonts w:cs="Arial"/>
        </w:rPr>
        <w:t>3</w:t>
      </w:r>
      <w:r w:rsidR="00A35120" w:rsidRPr="003D417A">
        <w:rPr>
          <w:rFonts w:cs="Arial"/>
        </w:rPr>
        <w:t>r., który wyniósł 1</w:t>
      </w:r>
      <w:r w:rsidR="004352E9" w:rsidRPr="003D417A">
        <w:rPr>
          <w:rFonts w:cs="Arial"/>
        </w:rPr>
        <w:t>02,7</w:t>
      </w:r>
      <w:r w:rsidR="00A35120" w:rsidRPr="003D417A">
        <w:rPr>
          <w:rFonts w:cs="Arial"/>
        </w:rPr>
        <w:t>.</w:t>
      </w:r>
    </w:p>
    <w:p w14:paraId="60BD6AFD" w14:textId="7B6B7382" w:rsidR="00022709" w:rsidRPr="002E2E94" w:rsidRDefault="00221589" w:rsidP="002E2E94">
      <w:pPr>
        <w:pStyle w:val="Akapitzlist"/>
        <w:numPr>
          <w:ilvl w:val="1"/>
          <w:numId w:val="23"/>
        </w:numPr>
        <w:shd w:val="clear" w:color="auto" w:fill="FFFFFF" w:themeFill="background1"/>
        <w:autoSpaceDE w:val="0"/>
        <w:autoSpaceDN w:val="0"/>
        <w:adjustRightInd w:val="0"/>
        <w:spacing w:after="0"/>
        <w:rPr>
          <w:rFonts w:cs="Arial"/>
          <w:color w:val="FF0000"/>
        </w:rPr>
      </w:pPr>
      <w:r w:rsidRPr="003D417A">
        <w:rPr>
          <w:rFonts w:cs="Arial"/>
        </w:rPr>
        <w:t>Stawka podatku</w:t>
      </w:r>
      <w:r w:rsidR="00A80351" w:rsidRPr="003D417A">
        <w:rPr>
          <w:rFonts w:cs="Arial"/>
        </w:rPr>
        <w:t xml:space="preserve"> </w:t>
      </w:r>
      <w:r w:rsidRPr="003D417A">
        <w:rPr>
          <w:rFonts w:cs="Arial"/>
        </w:rPr>
        <w:t xml:space="preserve">rolnego </w:t>
      </w:r>
      <w:r w:rsidR="0061468A" w:rsidRPr="003D417A">
        <w:rPr>
          <w:rFonts w:cs="Arial"/>
        </w:rPr>
        <w:t xml:space="preserve">uzależniona będzie od średniej ceny żyta, obliczonej wg średniej ceny skupu żyta za 11 kwartałów poprzedzających rok podatkowy, </w:t>
      </w:r>
      <w:r w:rsidRPr="003D417A">
        <w:rPr>
          <w:rFonts w:cs="Arial"/>
        </w:rPr>
        <w:t xml:space="preserve">ogłoszonej przez Prezesa GUS </w:t>
      </w:r>
      <w:r w:rsidR="0061468A" w:rsidRPr="003D417A">
        <w:rPr>
          <w:rFonts w:cs="Arial"/>
        </w:rPr>
        <w:t>w terminie do 20 października każdego rok</w:t>
      </w:r>
      <w:r w:rsidR="00C80C7C" w:rsidRPr="003D417A">
        <w:rPr>
          <w:rFonts w:cs="Arial"/>
        </w:rPr>
        <w:t>u.</w:t>
      </w:r>
    </w:p>
    <w:p w14:paraId="67B1C67B" w14:textId="28FC4A07" w:rsidR="00D34EC7" w:rsidRPr="002E2E94" w:rsidRDefault="00221589" w:rsidP="002E2E94">
      <w:pPr>
        <w:pStyle w:val="Akapitzlist"/>
        <w:numPr>
          <w:ilvl w:val="1"/>
          <w:numId w:val="23"/>
        </w:numPr>
        <w:shd w:val="clear" w:color="auto" w:fill="FFFFFF" w:themeFill="background1"/>
        <w:autoSpaceDE w:val="0"/>
        <w:autoSpaceDN w:val="0"/>
        <w:adjustRightInd w:val="0"/>
        <w:spacing w:after="0"/>
        <w:rPr>
          <w:rFonts w:cs="Arial"/>
          <w:strike/>
        </w:rPr>
      </w:pPr>
      <w:r w:rsidRPr="003D417A">
        <w:rPr>
          <w:rFonts w:cs="Arial"/>
        </w:rPr>
        <w:t>Opłaty za czynsz komunalny</w:t>
      </w:r>
      <w:r w:rsidR="008E62A1" w:rsidRPr="003D417A">
        <w:rPr>
          <w:rFonts w:cs="Arial"/>
        </w:rPr>
        <w:t xml:space="preserve"> </w:t>
      </w:r>
      <w:r w:rsidRPr="003D417A">
        <w:rPr>
          <w:rFonts w:cs="Arial"/>
        </w:rPr>
        <w:t xml:space="preserve">- </w:t>
      </w:r>
      <w:r w:rsidR="008E62A1" w:rsidRPr="003D417A">
        <w:rPr>
          <w:rFonts w:cs="Arial"/>
        </w:rPr>
        <w:t>na podstawie stawek obowiązujących</w:t>
      </w:r>
      <w:r w:rsidR="000D5618" w:rsidRPr="003D417A">
        <w:rPr>
          <w:rFonts w:cs="Arial"/>
        </w:rPr>
        <w:t>.</w:t>
      </w:r>
      <w:r w:rsidR="00E875D5" w:rsidRPr="003D417A">
        <w:rPr>
          <w:rFonts w:cs="Arial"/>
        </w:rPr>
        <w:t xml:space="preserve"> </w:t>
      </w:r>
    </w:p>
    <w:p w14:paraId="001B4B65" w14:textId="33FBE544" w:rsidR="008F0F14" w:rsidRPr="002E2E94" w:rsidRDefault="00247AD2" w:rsidP="002E2E94">
      <w:pPr>
        <w:pStyle w:val="Akapitzlist"/>
        <w:numPr>
          <w:ilvl w:val="1"/>
          <w:numId w:val="23"/>
        </w:numPr>
        <w:shd w:val="clear" w:color="auto" w:fill="FFFFFF" w:themeFill="background1"/>
        <w:autoSpaceDE w:val="0"/>
        <w:autoSpaceDN w:val="0"/>
        <w:adjustRightInd w:val="0"/>
        <w:spacing w:after="0"/>
        <w:rPr>
          <w:rFonts w:cs="Arial"/>
          <w:strike/>
        </w:rPr>
      </w:pPr>
      <w:r w:rsidRPr="003D417A">
        <w:rPr>
          <w:rFonts w:cs="Arial"/>
        </w:rPr>
        <w:t>Dochody z tytułu dzierżawy, najmu oraz opłat za wieczyste użytkowanie na podstawie zawartych umów</w:t>
      </w:r>
      <w:r w:rsidR="00CC215A" w:rsidRPr="003D417A">
        <w:rPr>
          <w:rFonts w:cs="Arial"/>
        </w:rPr>
        <w:t xml:space="preserve"> i wydanych decyzji</w:t>
      </w:r>
      <w:r w:rsidR="00637FE5" w:rsidRPr="003D417A">
        <w:rPr>
          <w:rFonts w:cs="Arial"/>
        </w:rPr>
        <w:t xml:space="preserve"> - na podstawie stawek obowiązujących. </w:t>
      </w:r>
    </w:p>
    <w:p w14:paraId="4839735A" w14:textId="6F51D0CC" w:rsidR="00230B87" w:rsidRPr="002E2E94" w:rsidRDefault="008F0F14" w:rsidP="002E2E94">
      <w:pPr>
        <w:pStyle w:val="Akapitzlist"/>
        <w:numPr>
          <w:ilvl w:val="1"/>
          <w:numId w:val="23"/>
        </w:numPr>
        <w:shd w:val="clear" w:color="auto" w:fill="FFFFFF" w:themeFill="background1"/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 xml:space="preserve">Opłaty za zajęcie pasa drogowego </w:t>
      </w:r>
      <w:r w:rsidR="009A511B" w:rsidRPr="003D417A">
        <w:rPr>
          <w:rFonts w:cs="Arial"/>
        </w:rPr>
        <w:t xml:space="preserve">i umieszczanie urządzeń w pasie drogowym </w:t>
      </w:r>
      <w:r w:rsidRPr="003D417A">
        <w:rPr>
          <w:rFonts w:cs="Arial"/>
        </w:rPr>
        <w:t>zgodnie z wydanymi decyzjami</w:t>
      </w:r>
      <w:r w:rsidR="008559C8" w:rsidRPr="003D417A">
        <w:rPr>
          <w:rFonts w:cs="Arial"/>
        </w:rPr>
        <w:t>.</w:t>
      </w:r>
    </w:p>
    <w:p w14:paraId="580E31F9" w14:textId="18C46979" w:rsidR="00637FE5" w:rsidRPr="002E2E94" w:rsidRDefault="0081682B" w:rsidP="002E2E94">
      <w:pPr>
        <w:pStyle w:val="Akapitzlist"/>
        <w:numPr>
          <w:ilvl w:val="1"/>
          <w:numId w:val="23"/>
        </w:numPr>
        <w:shd w:val="clear" w:color="auto" w:fill="FFFFFF" w:themeFill="background1"/>
        <w:autoSpaceDE w:val="0"/>
        <w:autoSpaceDN w:val="0"/>
        <w:adjustRightInd w:val="0"/>
        <w:spacing w:after="0"/>
        <w:rPr>
          <w:rFonts w:cs="Arial"/>
          <w:sz w:val="10"/>
          <w:szCs w:val="10"/>
        </w:rPr>
      </w:pPr>
      <w:r w:rsidRPr="003D417A">
        <w:rPr>
          <w:rFonts w:cs="Arial"/>
        </w:rPr>
        <w:t>O</w:t>
      </w:r>
      <w:r w:rsidR="00230B87" w:rsidRPr="003D417A">
        <w:rPr>
          <w:rFonts w:cs="Arial"/>
        </w:rPr>
        <w:t xml:space="preserve">płaty za gospodarowanie odpadami komunalnymi – na podstawie złożonych deklaracji wg stanu na dzień 30 września </w:t>
      </w:r>
      <w:r w:rsidR="00230B87" w:rsidRPr="003D417A">
        <w:rPr>
          <w:rFonts w:cs="Arial"/>
          <w:shd w:val="clear" w:color="auto" w:fill="FFFFFF" w:themeFill="background1"/>
        </w:rPr>
        <w:t>20</w:t>
      </w:r>
      <w:r w:rsidR="007756B3" w:rsidRPr="003D417A">
        <w:rPr>
          <w:rFonts w:cs="Arial"/>
          <w:shd w:val="clear" w:color="auto" w:fill="FFFFFF" w:themeFill="background1"/>
        </w:rPr>
        <w:t>2</w:t>
      </w:r>
      <w:r w:rsidR="002527FE" w:rsidRPr="003D417A">
        <w:rPr>
          <w:rFonts w:cs="Arial"/>
          <w:shd w:val="clear" w:color="auto" w:fill="FFFFFF" w:themeFill="background1"/>
        </w:rPr>
        <w:t>4</w:t>
      </w:r>
      <w:r w:rsidR="00230B87" w:rsidRPr="003D417A">
        <w:rPr>
          <w:rFonts w:cs="Arial"/>
          <w:shd w:val="clear" w:color="auto" w:fill="FFFFFF" w:themeFill="background1"/>
        </w:rPr>
        <w:t>r</w:t>
      </w:r>
      <w:r w:rsidR="00230B87" w:rsidRPr="003D417A">
        <w:rPr>
          <w:rFonts w:cs="Arial"/>
        </w:rPr>
        <w:t>.</w:t>
      </w:r>
      <w:r w:rsidR="00C10F62" w:rsidRPr="003D417A">
        <w:rPr>
          <w:rFonts w:cs="Arial"/>
        </w:rPr>
        <w:t xml:space="preserve"> i stawek obowiązujących w 202</w:t>
      </w:r>
      <w:r w:rsidR="009D6DF5" w:rsidRPr="003D417A">
        <w:rPr>
          <w:rFonts w:cs="Arial"/>
        </w:rPr>
        <w:t>4</w:t>
      </w:r>
      <w:r w:rsidR="00C10F62" w:rsidRPr="003D417A">
        <w:rPr>
          <w:rFonts w:cs="Arial"/>
        </w:rPr>
        <w:t xml:space="preserve"> roku</w:t>
      </w:r>
      <w:r w:rsidR="00637FE5" w:rsidRPr="003D417A">
        <w:rPr>
          <w:rFonts w:cs="Arial"/>
        </w:rPr>
        <w:t>.</w:t>
      </w:r>
    </w:p>
    <w:p w14:paraId="77CAE174" w14:textId="77777777" w:rsidR="007571A5" w:rsidRPr="003D417A" w:rsidRDefault="00230B87" w:rsidP="002E2E94">
      <w:pPr>
        <w:pStyle w:val="Akapitzlist"/>
        <w:numPr>
          <w:ilvl w:val="1"/>
          <w:numId w:val="23"/>
        </w:numPr>
        <w:rPr>
          <w:rFonts w:ascii="Calibri" w:hAnsi="Calibri" w:cs="Calibri"/>
          <w:shd w:val="clear" w:color="auto" w:fill="FFFFFF"/>
        </w:rPr>
      </w:pPr>
      <w:r w:rsidRPr="003D417A">
        <w:rPr>
          <w:rFonts w:ascii="Calibri" w:hAnsi="Calibri" w:cs="Calibri"/>
        </w:rPr>
        <w:t>W</w:t>
      </w:r>
      <w:r w:rsidR="00D34EC7" w:rsidRPr="003D417A">
        <w:rPr>
          <w:rFonts w:ascii="Calibri" w:hAnsi="Calibri" w:cs="Calibri"/>
        </w:rPr>
        <w:t>pływy z tytułu podatku dochodowego od osób fizycznych w kwocie prognozowanej przez Ministerstwo Finansów</w:t>
      </w:r>
      <w:r w:rsidR="00A11358" w:rsidRPr="003D417A">
        <w:rPr>
          <w:rFonts w:ascii="Calibri" w:hAnsi="Calibri" w:cs="Calibri"/>
        </w:rPr>
        <w:t xml:space="preserve">. </w:t>
      </w:r>
      <w:r w:rsidR="00491F00" w:rsidRPr="003D417A">
        <w:rPr>
          <w:rFonts w:ascii="Calibri" w:hAnsi="Calibri" w:cs="Calibri"/>
        </w:rPr>
        <w:t>P</w:t>
      </w:r>
      <w:r w:rsidR="00491F00" w:rsidRPr="003D417A">
        <w:rPr>
          <w:rFonts w:ascii="Calibri" w:hAnsi="Calibri" w:cs="Calibri"/>
          <w:shd w:val="clear" w:color="auto" w:fill="FFFFFF"/>
        </w:rPr>
        <w:t>rojekt nowej ustawy o dochodach jednostek samorządu</w:t>
      </w:r>
      <w:r w:rsidR="00491F00" w:rsidRPr="003D417A">
        <w:rPr>
          <w:rFonts w:ascii="Calibri" w:hAnsi="Calibri" w:cs="Calibri"/>
          <w:b/>
          <w:bCs/>
          <w:shd w:val="clear" w:color="auto" w:fill="FFFFFF"/>
        </w:rPr>
        <w:t xml:space="preserve"> </w:t>
      </w:r>
      <w:r w:rsidR="00491F00" w:rsidRPr="003D417A">
        <w:rPr>
          <w:rFonts w:ascii="Calibri" w:hAnsi="Calibri" w:cs="Calibri"/>
          <w:shd w:val="clear" w:color="auto" w:fill="FFFFFF"/>
        </w:rPr>
        <w:t>terytorialnego</w:t>
      </w:r>
      <w:r w:rsidR="00491F00" w:rsidRPr="003D417A">
        <w:rPr>
          <w:rFonts w:ascii="Calibri" w:hAnsi="Calibri" w:cs="Calibri"/>
          <w:b/>
          <w:bCs/>
          <w:shd w:val="clear" w:color="auto" w:fill="FFFFFF"/>
        </w:rPr>
        <w:t xml:space="preserve"> </w:t>
      </w:r>
      <w:r w:rsidR="00491F00" w:rsidRPr="003D417A">
        <w:rPr>
          <w:rFonts w:ascii="Calibri" w:hAnsi="Calibri" w:cs="Calibri"/>
          <w:shd w:val="clear" w:color="auto" w:fill="FFFFFF"/>
        </w:rPr>
        <w:t>zakłada zmianę podstawy naliczania dochodów samorządów z tytułu udziału w podatku PIT i CIT z podatku należnego na dochody podatników. Regulacja proponuje także zwiększenie bazy naliczania dochodów JST z tytułu udziału w podatku PIT i CIT o kwoty dochodów z podatku zryczałtowanego od przychodów ewidencjonowanych. Zgodnie z projektem dochody JST z tytułu udziału w podatku PIT i CIT będą niezależne od zmian w systemie podatkowym</w:t>
      </w:r>
      <w:r w:rsidR="007571A5" w:rsidRPr="003D417A">
        <w:rPr>
          <w:rFonts w:ascii="Calibri" w:hAnsi="Calibri" w:cs="Calibri"/>
          <w:shd w:val="clear" w:color="auto" w:fill="FFFFFF"/>
        </w:rPr>
        <w:t xml:space="preserve"> i b</w:t>
      </w:r>
      <w:r w:rsidR="00491F00" w:rsidRPr="003D417A">
        <w:rPr>
          <w:rFonts w:ascii="Calibri" w:hAnsi="Calibri" w:cs="Calibri"/>
          <w:shd w:val="clear" w:color="auto" w:fill="FFFFFF"/>
        </w:rPr>
        <w:t>ędą one wynikać bezpośrednio z bazy dochodowej podatników zamieszkałych/ mających siedzibę na terenie danej JST.</w:t>
      </w:r>
      <w:r w:rsidR="007571A5" w:rsidRPr="003D417A">
        <w:rPr>
          <w:rFonts w:ascii="Calibri" w:hAnsi="Calibri" w:cs="Calibri"/>
        </w:rPr>
        <w:t xml:space="preserve"> </w:t>
      </w:r>
    </w:p>
    <w:p w14:paraId="5A86E486" w14:textId="632AB0BB" w:rsidR="00E750F9" w:rsidRPr="003D417A" w:rsidRDefault="007571A5" w:rsidP="002E2E94">
      <w:pPr>
        <w:pStyle w:val="Akapitzlist"/>
        <w:ind w:left="786"/>
        <w:rPr>
          <w:rFonts w:ascii="Calibri" w:hAnsi="Calibri" w:cs="Calibri"/>
          <w:shd w:val="clear" w:color="auto" w:fill="FFFFFF"/>
        </w:rPr>
      </w:pPr>
      <w:r w:rsidRPr="003D417A">
        <w:rPr>
          <w:rFonts w:ascii="Calibri" w:hAnsi="Calibri" w:cs="Calibri"/>
          <w:shd w:val="clear" w:color="auto" w:fill="FFFFFF"/>
        </w:rPr>
        <w:t>Prognozowana stawka od dochodów podatników  PIT wynosić będzie 7,0 %.</w:t>
      </w:r>
    </w:p>
    <w:p w14:paraId="232911A4" w14:textId="4B168935" w:rsidR="00BD1D3B" w:rsidRPr="002E2E94" w:rsidRDefault="00230B87" w:rsidP="002E2E94">
      <w:pPr>
        <w:pStyle w:val="Akapitzlist"/>
        <w:numPr>
          <w:ilvl w:val="1"/>
          <w:numId w:val="23"/>
        </w:numPr>
        <w:shd w:val="clear" w:color="auto" w:fill="FFFFFF" w:themeFill="background1"/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3D417A">
        <w:rPr>
          <w:rFonts w:cstheme="minorHAnsi"/>
        </w:rPr>
        <w:t>P</w:t>
      </w:r>
      <w:r w:rsidR="00D34EC7" w:rsidRPr="003D417A">
        <w:rPr>
          <w:rFonts w:cstheme="minorHAnsi"/>
        </w:rPr>
        <w:t xml:space="preserve">odatek dochodowy od osób prawnych </w:t>
      </w:r>
      <w:r w:rsidR="00835862" w:rsidRPr="003D417A">
        <w:rPr>
          <w:rFonts w:cstheme="minorHAnsi"/>
        </w:rPr>
        <w:t>- w</w:t>
      </w:r>
      <w:r w:rsidR="00835862" w:rsidRPr="003D417A">
        <w:rPr>
          <w:rFonts w:cstheme="minorHAnsi"/>
          <w:shd w:val="clear" w:color="auto" w:fill="FFFFFF"/>
        </w:rPr>
        <w:t xml:space="preserve">yliczenia kwot rocznego </w:t>
      </w:r>
      <w:r w:rsidR="00835862" w:rsidRPr="003D417A">
        <w:rPr>
          <w:rStyle w:val="Uwydatnienie"/>
          <w:rFonts w:cstheme="minorHAnsi"/>
          <w:i w:val="0"/>
          <w:iCs w:val="0"/>
        </w:rPr>
        <w:t xml:space="preserve">dochodu </w:t>
      </w:r>
      <w:r w:rsidR="00835862" w:rsidRPr="003D417A">
        <w:rPr>
          <w:rFonts w:cstheme="minorHAnsi"/>
        </w:rPr>
        <w:t xml:space="preserve"> </w:t>
      </w:r>
      <w:r w:rsidR="00835862" w:rsidRPr="003D417A">
        <w:rPr>
          <w:rFonts w:cstheme="minorHAnsi"/>
          <w:shd w:val="clear" w:color="auto" w:fill="FFFFFF"/>
        </w:rPr>
        <w:t>z tego tytułu dokonuje  minister właściwy do spraw finansów publicznych. Prognozowan</w:t>
      </w:r>
      <w:r w:rsidR="00491F00" w:rsidRPr="003D417A">
        <w:rPr>
          <w:rFonts w:cstheme="minorHAnsi"/>
          <w:shd w:val="clear" w:color="auto" w:fill="FFFFFF"/>
        </w:rPr>
        <w:t xml:space="preserve">a stawka od dochodów podatników </w:t>
      </w:r>
      <w:r w:rsidR="00835862" w:rsidRPr="003D417A">
        <w:rPr>
          <w:rFonts w:cstheme="minorHAnsi"/>
          <w:shd w:val="clear" w:color="auto" w:fill="FFFFFF"/>
        </w:rPr>
        <w:t xml:space="preserve"> CIT </w:t>
      </w:r>
      <w:r w:rsidR="007571A5" w:rsidRPr="003D417A">
        <w:rPr>
          <w:rFonts w:cstheme="minorHAnsi"/>
          <w:shd w:val="clear" w:color="auto" w:fill="FFFFFF"/>
        </w:rPr>
        <w:t xml:space="preserve">wg projektu </w:t>
      </w:r>
      <w:r w:rsidR="007571A5" w:rsidRPr="003D417A">
        <w:rPr>
          <w:rFonts w:ascii="Calibri" w:hAnsi="Calibri" w:cs="Calibri"/>
          <w:shd w:val="clear" w:color="auto" w:fill="FFFFFF"/>
        </w:rPr>
        <w:t xml:space="preserve"> nowej ustawy o dochodach jednostek samorządu</w:t>
      </w:r>
      <w:r w:rsidR="007571A5" w:rsidRPr="003D417A">
        <w:rPr>
          <w:rFonts w:ascii="Calibri" w:hAnsi="Calibri" w:cs="Calibri"/>
          <w:b/>
          <w:bCs/>
          <w:shd w:val="clear" w:color="auto" w:fill="FFFFFF"/>
        </w:rPr>
        <w:t xml:space="preserve"> </w:t>
      </w:r>
      <w:r w:rsidR="007571A5" w:rsidRPr="003D417A">
        <w:rPr>
          <w:rFonts w:ascii="Calibri" w:hAnsi="Calibri" w:cs="Calibri"/>
          <w:shd w:val="clear" w:color="auto" w:fill="FFFFFF"/>
        </w:rPr>
        <w:t>terytorialnego</w:t>
      </w:r>
      <w:r w:rsidR="007571A5" w:rsidRPr="003D417A">
        <w:rPr>
          <w:rFonts w:cstheme="minorHAnsi"/>
          <w:shd w:val="clear" w:color="auto" w:fill="FFFFFF"/>
        </w:rPr>
        <w:t xml:space="preserve"> </w:t>
      </w:r>
      <w:r w:rsidR="00835862" w:rsidRPr="003D417A">
        <w:rPr>
          <w:rFonts w:cstheme="minorHAnsi"/>
          <w:shd w:val="clear" w:color="auto" w:fill="FFFFFF"/>
        </w:rPr>
        <w:t xml:space="preserve">wynosić będzie </w:t>
      </w:r>
      <w:r w:rsidR="007571A5" w:rsidRPr="003D417A">
        <w:rPr>
          <w:rFonts w:cstheme="minorHAnsi"/>
          <w:shd w:val="clear" w:color="auto" w:fill="FFFFFF"/>
        </w:rPr>
        <w:t>1,6</w:t>
      </w:r>
      <w:r w:rsidR="00835862" w:rsidRPr="003D417A">
        <w:rPr>
          <w:rFonts w:cstheme="minorHAnsi"/>
          <w:shd w:val="clear" w:color="auto" w:fill="FFFFFF"/>
        </w:rPr>
        <w:t>%</w:t>
      </w:r>
      <w:r w:rsidR="007571A5" w:rsidRPr="003D417A">
        <w:rPr>
          <w:rFonts w:cstheme="minorHAnsi"/>
          <w:shd w:val="clear" w:color="auto" w:fill="FFFFFF"/>
        </w:rPr>
        <w:t>.</w:t>
      </w:r>
    </w:p>
    <w:p w14:paraId="1EA6AF77" w14:textId="2D6D4C7F" w:rsidR="00BD1D3B" w:rsidRPr="002E2E94" w:rsidRDefault="00E750F9" w:rsidP="002E2E94">
      <w:pPr>
        <w:pStyle w:val="Akapitzlist"/>
        <w:numPr>
          <w:ilvl w:val="1"/>
          <w:numId w:val="23"/>
        </w:numPr>
        <w:shd w:val="clear" w:color="auto" w:fill="FFFFFF" w:themeFill="background1"/>
        <w:autoSpaceDE w:val="0"/>
        <w:autoSpaceDN w:val="0"/>
        <w:adjustRightInd w:val="0"/>
        <w:spacing w:after="0"/>
        <w:rPr>
          <w:rFonts w:cs="Arial"/>
          <w:strike/>
        </w:rPr>
      </w:pPr>
      <w:r w:rsidRPr="003D417A">
        <w:rPr>
          <w:rFonts w:cs="Arial"/>
        </w:rPr>
        <w:t xml:space="preserve">Dochody gmin, które na podstawie odrębnych przepisów pobierane są przez urzędy skarbowe </w:t>
      </w:r>
      <w:r w:rsidR="00CA0518" w:rsidRPr="003D417A">
        <w:rPr>
          <w:rFonts w:cs="Arial"/>
        </w:rPr>
        <w:t>–</w:t>
      </w:r>
      <w:r w:rsidRPr="003D417A">
        <w:rPr>
          <w:rFonts w:cs="Arial"/>
        </w:rPr>
        <w:t xml:space="preserve"> </w:t>
      </w:r>
      <w:r w:rsidR="00CA0518" w:rsidRPr="003D417A">
        <w:rPr>
          <w:rFonts w:cs="Arial"/>
          <w:shd w:val="clear" w:color="auto" w:fill="FFFFFF" w:themeFill="background1"/>
        </w:rPr>
        <w:t xml:space="preserve">w granicach kwot wynikających z </w:t>
      </w:r>
      <w:r w:rsidR="00A90287" w:rsidRPr="003D417A">
        <w:rPr>
          <w:rFonts w:cs="Arial"/>
          <w:shd w:val="clear" w:color="auto" w:fill="FFFFFF" w:themeFill="background1"/>
        </w:rPr>
        <w:t>wykonania w latach ubiegłych</w:t>
      </w:r>
      <w:r w:rsidR="0013607B" w:rsidRPr="003D417A">
        <w:rPr>
          <w:rFonts w:cs="Arial"/>
          <w:shd w:val="clear" w:color="auto" w:fill="FFFFFF" w:themeFill="background1"/>
        </w:rPr>
        <w:t>,</w:t>
      </w:r>
      <w:r w:rsidR="00A90287" w:rsidRPr="003D417A">
        <w:rPr>
          <w:rFonts w:cs="Arial"/>
          <w:shd w:val="clear" w:color="auto" w:fill="FFFFFF" w:themeFill="background1"/>
        </w:rPr>
        <w:t xml:space="preserve"> </w:t>
      </w:r>
      <w:r w:rsidR="009A511B" w:rsidRPr="003D417A">
        <w:rPr>
          <w:rFonts w:cs="Arial"/>
          <w:shd w:val="clear" w:color="auto" w:fill="FFFFFF" w:themeFill="background1"/>
        </w:rPr>
        <w:t>przewidywanego wykonania roku 20</w:t>
      </w:r>
      <w:r w:rsidR="007756B3" w:rsidRPr="003D417A">
        <w:rPr>
          <w:rFonts w:cs="Arial"/>
          <w:shd w:val="clear" w:color="auto" w:fill="FFFFFF" w:themeFill="background1"/>
        </w:rPr>
        <w:t>2</w:t>
      </w:r>
      <w:r w:rsidR="00013488" w:rsidRPr="003D417A">
        <w:rPr>
          <w:rFonts w:cs="Arial"/>
          <w:shd w:val="clear" w:color="auto" w:fill="FFFFFF" w:themeFill="background1"/>
        </w:rPr>
        <w:t>4</w:t>
      </w:r>
      <w:r w:rsidR="009A511B" w:rsidRPr="003D417A">
        <w:rPr>
          <w:rFonts w:cs="Arial"/>
          <w:shd w:val="clear" w:color="auto" w:fill="FFFFFF" w:themeFill="background1"/>
        </w:rPr>
        <w:t xml:space="preserve"> oraz</w:t>
      </w:r>
      <w:r w:rsidR="009A511B" w:rsidRPr="003D417A">
        <w:rPr>
          <w:rFonts w:cs="Arial"/>
        </w:rPr>
        <w:t xml:space="preserve"> na podstawie analizy skutków prognoz sytuacji ekonomicznej.</w:t>
      </w:r>
    </w:p>
    <w:p w14:paraId="7BA61B67" w14:textId="77777777" w:rsidR="00E750F9" w:rsidRPr="003D417A" w:rsidRDefault="00BD1D3B" w:rsidP="002E2E94">
      <w:pPr>
        <w:pStyle w:val="Akapitzlist"/>
        <w:numPr>
          <w:ilvl w:val="1"/>
          <w:numId w:val="23"/>
        </w:numPr>
        <w:shd w:val="clear" w:color="auto" w:fill="FFFFFF" w:themeFill="background1"/>
        <w:autoSpaceDE w:val="0"/>
        <w:autoSpaceDN w:val="0"/>
        <w:adjustRightInd w:val="0"/>
        <w:spacing w:after="0"/>
        <w:rPr>
          <w:rFonts w:cs="Arial"/>
          <w:strike/>
        </w:rPr>
      </w:pPr>
      <w:r w:rsidRPr="003D417A">
        <w:rPr>
          <w:rFonts w:cs="Arial"/>
        </w:rPr>
        <w:t>Dochody z tytułu sprzedaży majątku</w:t>
      </w:r>
      <w:r w:rsidR="00E750F9" w:rsidRPr="003D417A">
        <w:rPr>
          <w:rFonts w:cs="Arial"/>
        </w:rPr>
        <w:t>:</w:t>
      </w:r>
    </w:p>
    <w:p w14:paraId="2E7640F2" w14:textId="3DBFA745" w:rsidR="00241556" w:rsidRPr="003D417A" w:rsidRDefault="00E750F9" w:rsidP="002E2E94">
      <w:pPr>
        <w:pStyle w:val="Akapitzlist"/>
        <w:numPr>
          <w:ilvl w:val="0"/>
          <w:numId w:val="24"/>
        </w:numPr>
        <w:shd w:val="clear" w:color="auto" w:fill="FFFFFF" w:themeFill="background1"/>
        <w:autoSpaceDE w:val="0"/>
        <w:autoSpaceDN w:val="0"/>
        <w:adjustRightInd w:val="0"/>
        <w:spacing w:after="0"/>
        <w:ind w:left="1428"/>
        <w:rPr>
          <w:rFonts w:cs="Arial"/>
        </w:rPr>
      </w:pPr>
      <w:r w:rsidRPr="003D417A">
        <w:rPr>
          <w:rFonts w:cs="Arial"/>
        </w:rPr>
        <w:t>n</w:t>
      </w:r>
      <w:r w:rsidR="00864CEB" w:rsidRPr="003D417A">
        <w:rPr>
          <w:rFonts w:cs="Arial"/>
        </w:rPr>
        <w:t>a podstawie w</w:t>
      </w:r>
      <w:r w:rsidR="00241556" w:rsidRPr="003D417A">
        <w:rPr>
          <w:rFonts w:cs="Arial"/>
        </w:rPr>
        <w:t>y</w:t>
      </w:r>
      <w:r w:rsidR="00A92F3D" w:rsidRPr="003D417A">
        <w:rPr>
          <w:rFonts w:cs="Arial"/>
        </w:rPr>
        <w:t>kaz</w:t>
      </w:r>
      <w:r w:rsidR="00864CEB" w:rsidRPr="003D417A">
        <w:rPr>
          <w:rFonts w:cs="Arial"/>
        </w:rPr>
        <w:t>u</w:t>
      </w:r>
      <w:r w:rsidR="00A92F3D" w:rsidRPr="003D417A">
        <w:rPr>
          <w:rFonts w:cs="Arial"/>
        </w:rPr>
        <w:t xml:space="preserve"> mienia komunalnego pr</w:t>
      </w:r>
      <w:r w:rsidR="00223847" w:rsidRPr="003D417A">
        <w:rPr>
          <w:rFonts w:cs="Arial"/>
        </w:rPr>
        <w:t xml:space="preserve">zeznaczonego do sprzedaży w </w:t>
      </w:r>
      <w:r w:rsidR="00223847" w:rsidRPr="003D417A">
        <w:rPr>
          <w:rFonts w:cs="Arial"/>
          <w:shd w:val="clear" w:color="auto" w:fill="FFFFFF" w:themeFill="background1"/>
        </w:rPr>
        <w:t>20</w:t>
      </w:r>
      <w:r w:rsidR="009C7A03" w:rsidRPr="003D417A">
        <w:rPr>
          <w:rFonts w:cs="Arial"/>
          <w:shd w:val="clear" w:color="auto" w:fill="FFFFFF" w:themeFill="background1"/>
        </w:rPr>
        <w:t>2</w:t>
      </w:r>
      <w:r w:rsidR="00013488" w:rsidRPr="003D417A">
        <w:rPr>
          <w:rFonts w:cs="Arial"/>
          <w:shd w:val="clear" w:color="auto" w:fill="FFFFFF" w:themeFill="background1"/>
        </w:rPr>
        <w:t>5</w:t>
      </w:r>
      <w:r w:rsidR="00303660" w:rsidRPr="003D417A">
        <w:rPr>
          <w:rFonts w:cs="Arial"/>
          <w:shd w:val="clear" w:color="auto" w:fill="FFFFFF" w:themeFill="background1"/>
        </w:rPr>
        <w:t xml:space="preserve"> </w:t>
      </w:r>
      <w:r w:rsidR="00A92F3D" w:rsidRPr="003D417A">
        <w:rPr>
          <w:rFonts w:cs="Arial"/>
          <w:shd w:val="clear" w:color="auto" w:fill="FFFFFF" w:themeFill="background1"/>
        </w:rPr>
        <w:t>r</w:t>
      </w:r>
      <w:r w:rsidR="00241556" w:rsidRPr="003D417A">
        <w:rPr>
          <w:rFonts w:cs="Arial"/>
          <w:shd w:val="clear" w:color="auto" w:fill="FFFFFF" w:themeFill="background1"/>
        </w:rPr>
        <w:t>oku</w:t>
      </w:r>
      <w:r w:rsidR="00A92F3D" w:rsidRPr="003D417A">
        <w:rPr>
          <w:rFonts w:cs="Arial"/>
        </w:rPr>
        <w:t>.</w:t>
      </w:r>
      <w:r w:rsidR="00241556" w:rsidRPr="003D417A">
        <w:rPr>
          <w:rFonts w:cs="Arial"/>
        </w:rPr>
        <w:t xml:space="preserve"> Informacja w tym zakresie powinna zawierać wykaz nieruchomości z określeniem ich szacunkowych wartości możliwych do uzyskania.</w:t>
      </w:r>
    </w:p>
    <w:p w14:paraId="4B14AD11" w14:textId="44F19DDD" w:rsidR="00241556" w:rsidRPr="002E2E94" w:rsidRDefault="00E750F9" w:rsidP="002E2E94">
      <w:pPr>
        <w:pStyle w:val="Akapitzlist"/>
        <w:numPr>
          <w:ilvl w:val="0"/>
          <w:numId w:val="24"/>
        </w:numPr>
        <w:shd w:val="clear" w:color="auto" w:fill="FFFFFF" w:themeFill="background1"/>
        <w:autoSpaceDE w:val="0"/>
        <w:autoSpaceDN w:val="0"/>
        <w:adjustRightInd w:val="0"/>
        <w:spacing w:after="0"/>
        <w:ind w:left="1428"/>
        <w:rPr>
          <w:rFonts w:cs="Arial"/>
        </w:rPr>
      </w:pPr>
      <w:r w:rsidRPr="003D417A">
        <w:rPr>
          <w:rFonts w:cs="Arial"/>
        </w:rPr>
        <w:lastRenderedPageBreak/>
        <w:t>n</w:t>
      </w:r>
      <w:r w:rsidR="00864CEB" w:rsidRPr="003D417A">
        <w:rPr>
          <w:rFonts w:cs="Arial"/>
        </w:rPr>
        <w:t>a podstawie w</w:t>
      </w:r>
      <w:r w:rsidR="00241556" w:rsidRPr="003D417A">
        <w:rPr>
          <w:rFonts w:cs="Arial"/>
        </w:rPr>
        <w:t>ykaz</w:t>
      </w:r>
      <w:r w:rsidR="00864CEB" w:rsidRPr="003D417A">
        <w:rPr>
          <w:rFonts w:cs="Arial"/>
        </w:rPr>
        <w:t>u</w:t>
      </w:r>
      <w:r w:rsidR="00241556" w:rsidRPr="003D417A">
        <w:rPr>
          <w:rFonts w:cs="Arial"/>
        </w:rPr>
        <w:t xml:space="preserve"> mienia ze sprzedaży ratalnej.</w:t>
      </w:r>
      <w:r w:rsidRPr="003D417A">
        <w:rPr>
          <w:rFonts w:cs="Arial"/>
        </w:rPr>
        <w:t xml:space="preserve"> </w:t>
      </w:r>
      <w:r w:rsidR="00247AD2" w:rsidRPr="003D417A">
        <w:rPr>
          <w:rFonts w:cs="Arial"/>
        </w:rPr>
        <w:t>I</w:t>
      </w:r>
      <w:r w:rsidR="000005D3" w:rsidRPr="003D417A">
        <w:rPr>
          <w:rFonts w:cs="Arial"/>
        </w:rPr>
        <w:t>nformacja</w:t>
      </w:r>
      <w:r w:rsidR="00247AD2" w:rsidRPr="003D417A">
        <w:rPr>
          <w:rFonts w:cs="Arial"/>
        </w:rPr>
        <w:t xml:space="preserve"> w tym zakresie powinna </w:t>
      </w:r>
      <w:r w:rsidR="00B42283" w:rsidRPr="003D417A">
        <w:rPr>
          <w:rFonts w:cs="Arial"/>
        </w:rPr>
        <w:t>określ</w:t>
      </w:r>
      <w:r w:rsidR="00241556" w:rsidRPr="003D417A">
        <w:rPr>
          <w:rFonts w:cs="Arial"/>
        </w:rPr>
        <w:t>ać</w:t>
      </w:r>
      <w:r w:rsidR="00C80C7C" w:rsidRPr="003D417A">
        <w:rPr>
          <w:rFonts w:cs="Arial"/>
        </w:rPr>
        <w:t>,</w:t>
      </w:r>
      <w:r w:rsidR="00E526E6" w:rsidRPr="003D417A">
        <w:rPr>
          <w:rFonts w:cs="Arial"/>
        </w:rPr>
        <w:t xml:space="preserve"> </w:t>
      </w:r>
      <w:r w:rsidR="00864CEB" w:rsidRPr="003D417A">
        <w:rPr>
          <w:rFonts w:cs="Arial"/>
        </w:rPr>
        <w:t xml:space="preserve">co najmniej: </w:t>
      </w:r>
      <w:r w:rsidR="00241556" w:rsidRPr="003D417A">
        <w:rPr>
          <w:rFonts w:cs="Arial"/>
        </w:rPr>
        <w:t xml:space="preserve">rodzaj </w:t>
      </w:r>
      <w:r w:rsidR="00B42283" w:rsidRPr="003D417A">
        <w:rPr>
          <w:rFonts w:cs="Arial"/>
        </w:rPr>
        <w:t>nieruchomości</w:t>
      </w:r>
      <w:r w:rsidR="00864CEB" w:rsidRPr="003D417A">
        <w:rPr>
          <w:rFonts w:cs="Arial"/>
        </w:rPr>
        <w:t>, termin zapłaty</w:t>
      </w:r>
      <w:r w:rsidR="00B42283" w:rsidRPr="003D417A">
        <w:rPr>
          <w:rFonts w:cs="Arial"/>
        </w:rPr>
        <w:t xml:space="preserve"> oraz należną kwot</w:t>
      </w:r>
      <w:r w:rsidR="00241556" w:rsidRPr="003D417A">
        <w:rPr>
          <w:rFonts w:cs="Arial"/>
        </w:rPr>
        <w:t>ę</w:t>
      </w:r>
      <w:r w:rsidR="00864CEB" w:rsidRPr="003D417A">
        <w:rPr>
          <w:rFonts w:cs="Arial"/>
        </w:rPr>
        <w:t>.</w:t>
      </w:r>
    </w:p>
    <w:p w14:paraId="01821C5B" w14:textId="5342EB17" w:rsidR="00BD1D3B" w:rsidRPr="002E2E94" w:rsidRDefault="00BD1D3B" w:rsidP="002E2E94">
      <w:pPr>
        <w:pStyle w:val="Akapitzlist"/>
        <w:numPr>
          <w:ilvl w:val="1"/>
          <w:numId w:val="23"/>
        </w:numPr>
        <w:shd w:val="clear" w:color="auto" w:fill="FFFFFF" w:themeFill="background1"/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 xml:space="preserve">Środki na dofinansowanie projektów i programów realizowanych z bezzwrotnych źródeł zagranicznych </w:t>
      </w:r>
      <w:r w:rsidR="00825493" w:rsidRPr="003D417A">
        <w:rPr>
          <w:rFonts w:cs="Arial"/>
        </w:rPr>
        <w:t xml:space="preserve">- </w:t>
      </w:r>
      <w:r w:rsidR="00864CEB" w:rsidRPr="003D417A">
        <w:rPr>
          <w:rFonts w:cs="Arial"/>
        </w:rPr>
        <w:t>w</w:t>
      </w:r>
      <w:r w:rsidR="000005D3" w:rsidRPr="003D417A">
        <w:rPr>
          <w:rFonts w:cs="Arial"/>
        </w:rPr>
        <w:t xml:space="preserve"> oparciu o zawarte umowy</w:t>
      </w:r>
      <w:r w:rsidR="007756B3" w:rsidRPr="003D417A">
        <w:rPr>
          <w:rFonts w:cs="Arial"/>
        </w:rPr>
        <w:t>, z uwzględnieniem planowanych terminów składania wniosków o płatność.</w:t>
      </w:r>
    </w:p>
    <w:p w14:paraId="7D2B205F" w14:textId="40804118" w:rsidR="00BD1D3B" w:rsidRPr="002E2E94" w:rsidRDefault="00BD1D3B" w:rsidP="002E2E94">
      <w:pPr>
        <w:pStyle w:val="Akapitzlist"/>
        <w:numPr>
          <w:ilvl w:val="1"/>
          <w:numId w:val="23"/>
        </w:numPr>
        <w:shd w:val="clear" w:color="auto" w:fill="FFFFFF" w:themeFill="background1"/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Dotacje na zadania zlecone gminie ustawami</w:t>
      </w:r>
      <w:r w:rsidR="00825493" w:rsidRPr="003D417A">
        <w:rPr>
          <w:rFonts w:cs="Arial"/>
        </w:rPr>
        <w:t xml:space="preserve"> - </w:t>
      </w:r>
      <w:r w:rsidR="00221589" w:rsidRPr="003D417A">
        <w:rPr>
          <w:rFonts w:cs="Arial"/>
        </w:rPr>
        <w:t>zgodnie z informacją przekazaną przez</w:t>
      </w:r>
      <w:r w:rsidR="00E526E6" w:rsidRPr="003D417A">
        <w:rPr>
          <w:rFonts w:cs="Arial"/>
        </w:rPr>
        <w:t xml:space="preserve"> </w:t>
      </w:r>
      <w:r w:rsidR="00221589" w:rsidRPr="003D417A">
        <w:rPr>
          <w:rFonts w:cs="Arial"/>
        </w:rPr>
        <w:t>Wojewodę Pomorskiego</w:t>
      </w:r>
      <w:r w:rsidR="008F0F14" w:rsidRPr="003D417A">
        <w:rPr>
          <w:rFonts w:cs="Arial"/>
        </w:rPr>
        <w:t xml:space="preserve"> oraz informacją</w:t>
      </w:r>
      <w:r w:rsidR="00A92F3D" w:rsidRPr="003D417A">
        <w:rPr>
          <w:rFonts w:cs="Arial"/>
        </w:rPr>
        <w:t xml:space="preserve"> Delegatury Krajowego Biura Wyborczego.</w:t>
      </w:r>
    </w:p>
    <w:p w14:paraId="7C9F2828" w14:textId="1C481B30" w:rsidR="00BD1D3B" w:rsidRPr="002E2E94" w:rsidRDefault="00BD1D3B" w:rsidP="002E2E94">
      <w:pPr>
        <w:pStyle w:val="Akapitzlist"/>
        <w:numPr>
          <w:ilvl w:val="1"/>
          <w:numId w:val="23"/>
        </w:numPr>
        <w:shd w:val="clear" w:color="auto" w:fill="FFFFFF" w:themeFill="background1"/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Dotacje celowe uzyskane od innych jednostek samorządu terytorialnego</w:t>
      </w:r>
      <w:r w:rsidR="00816F9E" w:rsidRPr="003D417A">
        <w:rPr>
          <w:rFonts w:cs="Arial"/>
        </w:rPr>
        <w:t xml:space="preserve"> </w:t>
      </w:r>
      <w:r w:rsidR="00825493" w:rsidRPr="003D417A">
        <w:rPr>
          <w:rFonts w:cs="Arial"/>
        </w:rPr>
        <w:t xml:space="preserve">- </w:t>
      </w:r>
      <w:r w:rsidR="00472A1F" w:rsidRPr="003D417A">
        <w:rPr>
          <w:rFonts w:cs="Arial"/>
        </w:rPr>
        <w:t>na podstawi</w:t>
      </w:r>
      <w:r w:rsidR="008F0F14" w:rsidRPr="003D417A">
        <w:rPr>
          <w:rFonts w:cs="Arial"/>
        </w:rPr>
        <w:t>e</w:t>
      </w:r>
      <w:r w:rsidR="00472A1F" w:rsidRPr="003D417A">
        <w:rPr>
          <w:rFonts w:cs="Arial"/>
        </w:rPr>
        <w:t xml:space="preserve"> obowiązujących zapisów porozumień i umów.</w:t>
      </w:r>
    </w:p>
    <w:p w14:paraId="00D471C2" w14:textId="543254A9" w:rsidR="00B870AB" w:rsidRPr="003D417A" w:rsidRDefault="00BD1D3B" w:rsidP="002E2E94">
      <w:pPr>
        <w:pStyle w:val="Akapitzlist"/>
        <w:numPr>
          <w:ilvl w:val="1"/>
          <w:numId w:val="23"/>
        </w:numPr>
        <w:shd w:val="clear" w:color="auto" w:fill="FFFFFF" w:themeFill="background1"/>
        <w:autoSpaceDE w:val="0"/>
        <w:autoSpaceDN w:val="0"/>
        <w:adjustRightInd w:val="0"/>
        <w:spacing w:after="0"/>
        <w:rPr>
          <w:rFonts w:cstheme="minorHAnsi"/>
        </w:rPr>
      </w:pPr>
      <w:r w:rsidRPr="003D417A">
        <w:rPr>
          <w:rFonts w:cstheme="minorHAnsi"/>
        </w:rPr>
        <w:t>Subwencje z budżetu państwa</w:t>
      </w:r>
      <w:r w:rsidR="00825493" w:rsidRPr="003D417A">
        <w:rPr>
          <w:rFonts w:cstheme="minorHAnsi"/>
        </w:rPr>
        <w:t xml:space="preserve"> - </w:t>
      </w:r>
      <w:r w:rsidR="008F0F14" w:rsidRPr="003D417A">
        <w:rPr>
          <w:rFonts w:cstheme="minorHAnsi"/>
        </w:rPr>
        <w:t>zgodn</w:t>
      </w:r>
      <w:r w:rsidR="00825493" w:rsidRPr="003D417A">
        <w:rPr>
          <w:rFonts w:cstheme="minorHAnsi"/>
        </w:rPr>
        <w:t>i</w:t>
      </w:r>
      <w:r w:rsidR="008F0F14" w:rsidRPr="003D417A">
        <w:rPr>
          <w:rFonts w:cstheme="minorHAnsi"/>
        </w:rPr>
        <w:t>e z informacją Ministra Finansów.</w:t>
      </w:r>
      <w:r w:rsidR="007571A5" w:rsidRPr="003D417A">
        <w:rPr>
          <w:rFonts w:cstheme="minorHAnsi"/>
          <w:shd w:val="clear" w:color="auto" w:fill="FFFFFF"/>
        </w:rPr>
        <w:t xml:space="preserve"> Zgodnie z projektem nowej ustawy o dochodach jednostek samorządu</w:t>
      </w:r>
      <w:r w:rsidR="007571A5" w:rsidRPr="003D417A">
        <w:rPr>
          <w:rFonts w:cstheme="minorHAnsi"/>
          <w:b/>
          <w:bCs/>
          <w:shd w:val="clear" w:color="auto" w:fill="FFFFFF"/>
        </w:rPr>
        <w:t xml:space="preserve"> </w:t>
      </w:r>
      <w:r w:rsidR="007571A5" w:rsidRPr="003D417A">
        <w:rPr>
          <w:rFonts w:cstheme="minorHAnsi"/>
          <w:shd w:val="clear" w:color="auto" w:fill="FFFFFF"/>
        </w:rPr>
        <w:t>terytorialnego, subwencja ogólna z budżetu będzie mieć charakter uzupełniający.</w:t>
      </w:r>
    </w:p>
    <w:p w14:paraId="711CD041" w14:textId="1ED8B2E3" w:rsidR="00B870AB" w:rsidRPr="002E2E94" w:rsidRDefault="007571A5" w:rsidP="002E2E94">
      <w:pPr>
        <w:pStyle w:val="Akapitzlist"/>
        <w:shd w:val="clear" w:color="auto" w:fill="FFFFFF" w:themeFill="background1"/>
        <w:autoSpaceDE w:val="0"/>
        <w:autoSpaceDN w:val="0"/>
        <w:adjustRightInd w:val="0"/>
        <w:spacing w:after="0"/>
        <w:ind w:left="786"/>
        <w:rPr>
          <w:rFonts w:cs="Arial"/>
        </w:rPr>
      </w:pPr>
      <w:r w:rsidRPr="003D417A">
        <w:rPr>
          <w:rFonts w:cs="Arial"/>
        </w:rPr>
        <w:t>Projektowana ustawa wprowadza, zamiast obecnych części subwencji ogólnej, pojęcie potrzeb finansowych JST, które to potrzeby będą podlegać finansowaniu zwiększonymi dochodami z tytułu udziału w podatkach PIT i CIT, a - w przypadku, gdy będą one niewystarczające - subwencją ogólną z budżetu państwa. Potrzeby finansowe będą elementem kalkulacyjnym do ustalenia subwencji ogólnej z budżetu państwa</w:t>
      </w:r>
    </w:p>
    <w:p w14:paraId="135979EE" w14:textId="16CE7A86" w:rsidR="00E5106C" w:rsidRPr="002E2E94" w:rsidRDefault="00B870AB" w:rsidP="002E2E94">
      <w:pPr>
        <w:pStyle w:val="Akapitzlist"/>
        <w:numPr>
          <w:ilvl w:val="1"/>
          <w:numId w:val="23"/>
        </w:numPr>
        <w:shd w:val="clear" w:color="auto" w:fill="FFFFFF" w:themeFill="background1"/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Opłat</w:t>
      </w:r>
      <w:r w:rsidR="001327E5" w:rsidRPr="003D417A">
        <w:rPr>
          <w:rFonts w:cs="Arial"/>
        </w:rPr>
        <w:t>a</w:t>
      </w:r>
      <w:r w:rsidRPr="003D417A">
        <w:rPr>
          <w:rFonts w:cs="Arial"/>
        </w:rPr>
        <w:t xml:space="preserve"> reklamow</w:t>
      </w:r>
      <w:r w:rsidR="001327E5" w:rsidRPr="003D417A">
        <w:rPr>
          <w:rFonts w:cs="Arial"/>
        </w:rPr>
        <w:t>a</w:t>
      </w:r>
      <w:r w:rsidRPr="003D417A">
        <w:rPr>
          <w:rFonts w:cs="Arial"/>
        </w:rPr>
        <w:t xml:space="preserve"> – </w:t>
      </w:r>
      <w:r w:rsidR="00DF3228" w:rsidRPr="003D417A">
        <w:rPr>
          <w:rFonts w:cs="Arial"/>
        </w:rPr>
        <w:t>wg</w:t>
      </w:r>
      <w:r w:rsidR="0013607B" w:rsidRPr="003D417A">
        <w:rPr>
          <w:rFonts w:cs="Arial"/>
        </w:rPr>
        <w:t xml:space="preserve"> </w:t>
      </w:r>
      <w:r w:rsidR="000D5618" w:rsidRPr="003D417A">
        <w:rPr>
          <w:rFonts w:cs="Arial"/>
        </w:rPr>
        <w:t>stawek aktualnie obowiązujących.</w:t>
      </w:r>
      <w:r w:rsidR="001327E5" w:rsidRPr="003D417A">
        <w:rPr>
          <w:rFonts w:cs="Arial"/>
        </w:rPr>
        <w:t xml:space="preserve"> </w:t>
      </w:r>
    </w:p>
    <w:p w14:paraId="31FCFDA7" w14:textId="3C59E548" w:rsidR="00BD1D3B" w:rsidRPr="002E2E94" w:rsidRDefault="00BD1D3B" w:rsidP="002E2E94">
      <w:pPr>
        <w:pStyle w:val="Akapitzlist"/>
        <w:numPr>
          <w:ilvl w:val="1"/>
          <w:numId w:val="23"/>
        </w:numPr>
        <w:shd w:val="clear" w:color="auto" w:fill="FFFFFF" w:themeFill="background1"/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Pozostałe dochody</w:t>
      </w:r>
      <w:r w:rsidR="00825493" w:rsidRPr="003D417A">
        <w:rPr>
          <w:rFonts w:cs="Arial"/>
        </w:rPr>
        <w:t xml:space="preserve"> </w:t>
      </w:r>
      <w:r w:rsidR="00CA0518" w:rsidRPr="003D417A">
        <w:rPr>
          <w:rFonts w:cs="Arial"/>
        </w:rPr>
        <w:t>–</w:t>
      </w:r>
      <w:r w:rsidR="00825493" w:rsidRPr="003D417A">
        <w:rPr>
          <w:rFonts w:cs="Arial"/>
        </w:rPr>
        <w:t xml:space="preserve"> </w:t>
      </w:r>
      <w:r w:rsidR="00CA0518" w:rsidRPr="003D417A">
        <w:rPr>
          <w:rFonts w:cs="Arial"/>
          <w:shd w:val="clear" w:color="auto" w:fill="FFFFFF" w:themeFill="background1"/>
        </w:rPr>
        <w:t>po uwzględnieniu wykonania w latach ubiegłych</w:t>
      </w:r>
      <w:r w:rsidR="00CA0518" w:rsidRPr="003D417A">
        <w:rPr>
          <w:rFonts w:cs="Arial"/>
        </w:rPr>
        <w:t xml:space="preserve"> oraz</w:t>
      </w:r>
      <w:r w:rsidR="00221589" w:rsidRPr="003D417A">
        <w:rPr>
          <w:rFonts w:cs="Arial"/>
        </w:rPr>
        <w:t xml:space="preserve"> szczegółowej analizie ich </w:t>
      </w:r>
      <w:r w:rsidR="00825493" w:rsidRPr="003D417A">
        <w:rPr>
          <w:rFonts w:cs="Arial"/>
        </w:rPr>
        <w:t>prz</w:t>
      </w:r>
      <w:r w:rsidR="007756B3" w:rsidRPr="003D417A">
        <w:rPr>
          <w:rFonts w:cs="Arial"/>
        </w:rPr>
        <w:t>ewidywanego wykonania za rok 202</w:t>
      </w:r>
      <w:r w:rsidR="00013488" w:rsidRPr="003D417A">
        <w:rPr>
          <w:rFonts w:cs="Arial"/>
        </w:rPr>
        <w:t>4</w:t>
      </w:r>
      <w:r w:rsidR="00E526E6" w:rsidRPr="003D417A">
        <w:rPr>
          <w:rFonts w:cs="Arial"/>
        </w:rPr>
        <w:t>,</w:t>
      </w:r>
      <w:r w:rsidR="00CA0518" w:rsidRPr="003D417A">
        <w:rPr>
          <w:rFonts w:cs="Arial"/>
        </w:rPr>
        <w:t xml:space="preserve"> </w:t>
      </w:r>
      <w:r w:rsidR="00CA0518" w:rsidRPr="003D417A">
        <w:rPr>
          <w:rFonts w:cs="Arial"/>
          <w:shd w:val="clear" w:color="auto" w:fill="FFFFFF" w:themeFill="background1"/>
        </w:rPr>
        <w:t>biorąc pod uwagę planowane bądź przewidywane zmiany.</w:t>
      </w:r>
      <w:r w:rsidR="000005D3" w:rsidRPr="003D417A">
        <w:rPr>
          <w:rFonts w:cs="Arial"/>
        </w:rPr>
        <w:t xml:space="preserve"> </w:t>
      </w:r>
    </w:p>
    <w:p w14:paraId="2BCED9DA" w14:textId="7F215229" w:rsidR="00E526E6" w:rsidRPr="002E2E94" w:rsidRDefault="005F652A" w:rsidP="002E2E94">
      <w:pPr>
        <w:pStyle w:val="Akapitzlist"/>
        <w:numPr>
          <w:ilvl w:val="1"/>
          <w:numId w:val="23"/>
        </w:numPr>
        <w:shd w:val="clear" w:color="auto" w:fill="FFFFFF" w:themeFill="background1"/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Zakłada się utrzymanie poziomu ulg i zwolnień ustalonych uchwałami Rady Gminy.</w:t>
      </w:r>
    </w:p>
    <w:p w14:paraId="3A4CD27C" w14:textId="3296E467" w:rsidR="008E5FFD" w:rsidRPr="002E2E94" w:rsidRDefault="00825493" w:rsidP="002E2E94">
      <w:pPr>
        <w:pStyle w:val="Bezodstpw"/>
        <w:numPr>
          <w:ilvl w:val="0"/>
          <w:numId w:val="23"/>
        </w:numPr>
        <w:shd w:val="clear" w:color="auto" w:fill="FFFFFF" w:themeFill="background1"/>
        <w:spacing w:line="276" w:lineRule="auto"/>
        <w:rPr>
          <w:rFonts w:cs="Arial"/>
          <w:b/>
          <w:sz w:val="24"/>
          <w:szCs w:val="24"/>
        </w:rPr>
      </w:pPr>
      <w:r w:rsidRPr="003D417A">
        <w:rPr>
          <w:rFonts w:cs="Arial"/>
          <w:b/>
          <w:sz w:val="24"/>
          <w:szCs w:val="24"/>
        </w:rPr>
        <w:t xml:space="preserve">ZASADY KALKULACJI WYDATKÓW </w:t>
      </w:r>
    </w:p>
    <w:p w14:paraId="482F51D5" w14:textId="56579775" w:rsidR="00BD1D3B" w:rsidRPr="002E2E94" w:rsidRDefault="006430CE" w:rsidP="002E2E94">
      <w:pPr>
        <w:pStyle w:val="Akapitzlist"/>
        <w:numPr>
          <w:ilvl w:val="1"/>
          <w:numId w:val="23"/>
        </w:numPr>
        <w:shd w:val="clear" w:color="auto" w:fill="FFFFFF" w:themeFill="background1"/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 xml:space="preserve">W celu zachowania równowagi budżetowej wprowadza się maksymalne ograniczenia po stronie wydatków bieżących, w tym wydatków o charakterze uznaniowym. </w:t>
      </w:r>
      <w:r w:rsidRPr="003D417A">
        <w:rPr>
          <w:rFonts w:cs="Arial"/>
          <w:b/>
        </w:rPr>
        <w:t xml:space="preserve">Poziom wydatków bieżących </w:t>
      </w:r>
      <w:r w:rsidR="00166F8D" w:rsidRPr="003D417A">
        <w:rPr>
          <w:rFonts w:cs="Arial"/>
          <w:b/>
        </w:rPr>
        <w:t>nie może przekroczyć poziomu dochodów bieżących</w:t>
      </w:r>
      <w:r w:rsidR="00884116" w:rsidRPr="003D417A">
        <w:rPr>
          <w:rFonts w:cs="Arial"/>
        </w:rPr>
        <w:t>, zgodnie z wymogami art. 242 ustawy o finansach publicznych.</w:t>
      </w:r>
    </w:p>
    <w:p w14:paraId="2873B812" w14:textId="30FD5E36" w:rsidR="00625CE4" w:rsidRPr="002E2E94" w:rsidRDefault="00797689" w:rsidP="002E2E94">
      <w:pPr>
        <w:pStyle w:val="Akapitzlist"/>
        <w:numPr>
          <w:ilvl w:val="1"/>
          <w:numId w:val="23"/>
        </w:numPr>
        <w:shd w:val="clear" w:color="auto" w:fill="FFFFFF" w:themeFill="background1"/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 xml:space="preserve">Wydatki </w:t>
      </w:r>
      <w:r w:rsidR="00625CE4" w:rsidRPr="003D417A">
        <w:rPr>
          <w:rFonts w:cs="Arial"/>
        </w:rPr>
        <w:t xml:space="preserve">należy </w:t>
      </w:r>
      <w:r w:rsidRPr="003D417A">
        <w:rPr>
          <w:rFonts w:cs="Arial"/>
        </w:rPr>
        <w:t>p</w:t>
      </w:r>
      <w:r w:rsidR="00625CE4" w:rsidRPr="003D417A">
        <w:rPr>
          <w:rFonts w:cs="Arial"/>
        </w:rPr>
        <w:t xml:space="preserve">lanować </w:t>
      </w:r>
      <w:r w:rsidRPr="003D417A">
        <w:rPr>
          <w:rFonts w:cs="Arial"/>
        </w:rPr>
        <w:t>w sposób</w:t>
      </w:r>
      <w:r w:rsidR="00625CE4" w:rsidRPr="003D417A">
        <w:rPr>
          <w:rFonts w:cs="Arial"/>
        </w:rPr>
        <w:t xml:space="preserve"> racjonalny,</w:t>
      </w:r>
      <w:r w:rsidRPr="003D417A">
        <w:rPr>
          <w:rFonts w:cs="Arial"/>
        </w:rPr>
        <w:t xml:space="preserve"> celowy</w:t>
      </w:r>
      <w:r w:rsidR="00CA0518" w:rsidRPr="003D417A">
        <w:rPr>
          <w:rFonts w:cs="Arial"/>
        </w:rPr>
        <w:t xml:space="preserve"> i </w:t>
      </w:r>
      <w:r w:rsidRPr="003D417A">
        <w:rPr>
          <w:rFonts w:cs="Arial"/>
        </w:rPr>
        <w:t>oszczędny mając na uwadze ograniczenie wydatków do niezbędnych.</w:t>
      </w:r>
    </w:p>
    <w:p w14:paraId="380EB0FB" w14:textId="75803E8A" w:rsidR="00BD1D3B" w:rsidRPr="002E2E94" w:rsidRDefault="00797689" w:rsidP="002E2E94">
      <w:pPr>
        <w:pStyle w:val="Akapitzlist"/>
        <w:numPr>
          <w:ilvl w:val="1"/>
          <w:numId w:val="23"/>
        </w:numPr>
        <w:shd w:val="clear" w:color="auto" w:fill="FFFFFF" w:themeFill="background1"/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Przy planowaniu wydatków bieżących w pierwszej kolejności finansowo zostaną zabezpieczone</w:t>
      </w:r>
      <w:r w:rsidR="00625CE4" w:rsidRPr="003D417A">
        <w:rPr>
          <w:rFonts w:cs="Arial"/>
        </w:rPr>
        <w:t xml:space="preserve"> </w:t>
      </w:r>
      <w:r w:rsidR="00816F9E" w:rsidRPr="003D417A">
        <w:rPr>
          <w:rFonts w:cs="Arial"/>
        </w:rPr>
        <w:t xml:space="preserve">zadania, co do </w:t>
      </w:r>
      <w:r w:rsidRPr="003D417A">
        <w:rPr>
          <w:rFonts w:cs="Arial"/>
        </w:rPr>
        <w:t>których wykonywania Gmin</w:t>
      </w:r>
      <w:r w:rsidR="00AD20D0" w:rsidRPr="003D417A">
        <w:rPr>
          <w:rFonts w:cs="Arial"/>
        </w:rPr>
        <w:t xml:space="preserve">a jest zobligowana przez </w:t>
      </w:r>
      <w:r w:rsidR="00816F9E" w:rsidRPr="003D417A">
        <w:rPr>
          <w:rFonts w:cs="Arial"/>
        </w:rPr>
        <w:t xml:space="preserve">obowiązujące przepisy prawa </w:t>
      </w:r>
      <w:r w:rsidR="00AD20D0" w:rsidRPr="003D417A">
        <w:rPr>
          <w:rFonts w:cs="Arial"/>
        </w:rPr>
        <w:t>(</w:t>
      </w:r>
      <w:r w:rsidRPr="003D417A">
        <w:rPr>
          <w:rFonts w:cs="Arial"/>
        </w:rPr>
        <w:t>w tym zadania z zakresu opieki społecznej i oświaty</w:t>
      </w:r>
      <w:r w:rsidR="00AD20D0" w:rsidRPr="003D417A">
        <w:rPr>
          <w:rFonts w:cs="Arial"/>
        </w:rPr>
        <w:t>)</w:t>
      </w:r>
      <w:r w:rsidR="00625CE4" w:rsidRPr="003D417A">
        <w:rPr>
          <w:rFonts w:cs="Arial"/>
        </w:rPr>
        <w:t>.</w:t>
      </w:r>
    </w:p>
    <w:p w14:paraId="23DBB5FE" w14:textId="67E5BC39" w:rsidR="00497834" w:rsidRPr="002E2E94" w:rsidRDefault="00797689" w:rsidP="002E2E94">
      <w:pPr>
        <w:pStyle w:val="Akapitzlist"/>
        <w:numPr>
          <w:ilvl w:val="1"/>
          <w:numId w:val="23"/>
        </w:numPr>
        <w:shd w:val="clear" w:color="auto" w:fill="FFFFFF" w:themeFill="background1"/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  <w:b/>
        </w:rPr>
        <w:t>W</w:t>
      </w:r>
      <w:r w:rsidR="00E735EF" w:rsidRPr="003D417A">
        <w:rPr>
          <w:rFonts w:cs="Arial"/>
          <w:b/>
        </w:rPr>
        <w:t>ydatki bieżące</w:t>
      </w:r>
      <w:r w:rsidR="00E735EF" w:rsidRPr="003D417A">
        <w:rPr>
          <w:rFonts w:cs="Arial"/>
        </w:rPr>
        <w:t xml:space="preserve"> </w:t>
      </w:r>
      <w:r w:rsidR="00921EB0" w:rsidRPr="003D417A">
        <w:rPr>
          <w:rFonts w:cs="Arial"/>
        </w:rPr>
        <w:t>(bez wynagrodzeń)</w:t>
      </w:r>
      <w:r w:rsidR="00497834" w:rsidRPr="003D417A">
        <w:rPr>
          <w:rFonts w:cs="Arial"/>
        </w:rPr>
        <w:t xml:space="preserve"> planuje się na poziomie </w:t>
      </w:r>
      <w:r w:rsidR="00E526E6" w:rsidRPr="003D417A">
        <w:rPr>
          <w:rFonts w:cs="Arial"/>
        </w:rPr>
        <w:t>p</w:t>
      </w:r>
      <w:r w:rsidR="00497834" w:rsidRPr="003D417A">
        <w:rPr>
          <w:rFonts w:cs="Arial"/>
        </w:rPr>
        <w:t>rzewidywanego wykonania w roku 20</w:t>
      </w:r>
      <w:r w:rsidR="007756B3" w:rsidRPr="003D417A">
        <w:rPr>
          <w:rFonts w:cs="Arial"/>
        </w:rPr>
        <w:t>2</w:t>
      </w:r>
      <w:r w:rsidR="00013488" w:rsidRPr="003D417A">
        <w:rPr>
          <w:rFonts w:cs="Arial"/>
        </w:rPr>
        <w:t>3</w:t>
      </w:r>
      <w:r w:rsidR="000D5618" w:rsidRPr="003D417A">
        <w:rPr>
          <w:rFonts w:cs="Arial"/>
        </w:rPr>
        <w:t>,</w:t>
      </w:r>
      <w:r w:rsidR="00CA0518" w:rsidRPr="003D417A">
        <w:rPr>
          <w:rFonts w:cs="Arial"/>
        </w:rPr>
        <w:t xml:space="preserve"> pomniejszone o jednorazowe wydatki a</w:t>
      </w:r>
      <w:r w:rsidR="00921EB0" w:rsidRPr="003D417A">
        <w:rPr>
          <w:rFonts w:cs="Arial"/>
        </w:rPr>
        <w:t xml:space="preserve"> powiększone</w:t>
      </w:r>
      <w:r w:rsidR="00303660" w:rsidRPr="003D417A">
        <w:rPr>
          <w:rFonts w:cs="Arial"/>
        </w:rPr>
        <w:t xml:space="preserve"> o </w:t>
      </w:r>
      <w:r w:rsidR="009D6DF5" w:rsidRPr="003D417A">
        <w:rPr>
          <w:rFonts w:cs="Arial"/>
        </w:rPr>
        <w:t>4,1</w:t>
      </w:r>
      <w:r w:rsidR="00303660" w:rsidRPr="003D417A">
        <w:rPr>
          <w:rFonts w:cs="Arial"/>
        </w:rPr>
        <w:t xml:space="preserve">% </w:t>
      </w:r>
      <w:r w:rsidR="00625CE4" w:rsidRPr="003D417A">
        <w:rPr>
          <w:rFonts w:cs="Arial"/>
        </w:rPr>
        <w:t xml:space="preserve">tj. </w:t>
      </w:r>
      <w:r w:rsidR="000D5618" w:rsidRPr="003D417A">
        <w:rPr>
          <w:rFonts w:cs="Arial"/>
        </w:rPr>
        <w:t xml:space="preserve">przyjęty do planowania  </w:t>
      </w:r>
      <w:r w:rsidR="00303660" w:rsidRPr="003D417A">
        <w:rPr>
          <w:rFonts w:cs="Arial"/>
        </w:rPr>
        <w:t>średnioroczny wskaźnik wzrostu cen towarów i usług</w:t>
      </w:r>
      <w:r w:rsidR="00921EB0" w:rsidRPr="003D417A">
        <w:rPr>
          <w:rFonts w:cs="Arial"/>
        </w:rPr>
        <w:t xml:space="preserve"> </w:t>
      </w:r>
      <w:r w:rsidR="00303660" w:rsidRPr="003D417A">
        <w:rPr>
          <w:rFonts w:cs="Arial"/>
        </w:rPr>
        <w:t>konsumpcyjnych</w:t>
      </w:r>
      <w:r w:rsidR="00921EB0" w:rsidRPr="003D417A">
        <w:rPr>
          <w:rFonts w:cs="Arial"/>
        </w:rPr>
        <w:t xml:space="preserve">. </w:t>
      </w:r>
      <w:r w:rsidR="00497834" w:rsidRPr="003D417A">
        <w:rPr>
          <w:rFonts w:cs="Arial"/>
        </w:rPr>
        <w:t xml:space="preserve">Przewidywane wykonanie wydatków bieżących za </w:t>
      </w:r>
      <w:r w:rsidR="007756B3" w:rsidRPr="003D417A">
        <w:rPr>
          <w:rFonts w:cs="Arial"/>
        </w:rPr>
        <w:t>202</w:t>
      </w:r>
      <w:r w:rsidR="00013488" w:rsidRPr="003D417A">
        <w:rPr>
          <w:rFonts w:cs="Arial"/>
        </w:rPr>
        <w:t>4</w:t>
      </w:r>
      <w:r w:rsidR="00497834" w:rsidRPr="003D417A">
        <w:rPr>
          <w:rFonts w:cs="Arial"/>
        </w:rPr>
        <w:t xml:space="preserve"> rok podaje się pomniejszone o wydatki o charakterze je</w:t>
      </w:r>
      <w:r w:rsidR="007756B3" w:rsidRPr="003D417A">
        <w:rPr>
          <w:rFonts w:cs="Arial"/>
        </w:rPr>
        <w:t>dnorazowym, mające miejsce w 202</w:t>
      </w:r>
      <w:r w:rsidR="00013488" w:rsidRPr="003D417A">
        <w:rPr>
          <w:rFonts w:cs="Arial"/>
        </w:rPr>
        <w:t>4</w:t>
      </w:r>
      <w:r w:rsidR="00497834" w:rsidRPr="003D417A">
        <w:rPr>
          <w:rFonts w:cs="Arial"/>
        </w:rPr>
        <w:t xml:space="preserve"> roku.</w:t>
      </w:r>
    </w:p>
    <w:p w14:paraId="71C790B5" w14:textId="2E63600D" w:rsidR="00BD1D3B" w:rsidRPr="002E2E94" w:rsidRDefault="00AD20D0" w:rsidP="002E2E94">
      <w:pPr>
        <w:pStyle w:val="Akapitzlist"/>
        <w:numPr>
          <w:ilvl w:val="1"/>
          <w:numId w:val="23"/>
        </w:numPr>
        <w:shd w:val="clear" w:color="auto" w:fill="FFFFFF" w:themeFill="background1"/>
        <w:autoSpaceDE w:val="0"/>
        <w:autoSpaceDN w:val="0"/>
        <w:adjustRightInd w:val="0"/>
        <w:spacing w:after="0"/>
        <w:rPr>
          <w:rFonts w:cs="Arial"/>
          <w:strike/>
        </w:rPr>
      </w:pPr>
      <w:r w:rsidRPr="003D417A">
        <w:rPr>
          <w:rFonts w:cs="Arial"/>
        </w:rPr>
        <w:t xml:space="preserve">Wynagrodzenia nauczycieli </w:t>
      </w:r>
      <w:r w:rsidR="00221589" w:rsidRPr="003D417A">
        <w:rPr>
          <w:rFonts w:cs="Arial"/>
        </w:rPr>
        <w:t xml:space="preserve">– </w:t>
      </w:r>
      <w:r w:rsidR="00BD1D3B" w:rsidRPr="003D417A">
        <w:rPr>
          <w:rFonts w:cs="Arial"/>
        </w:rPr>
        <w:t xml:space="preserve">planuje się </w:t>
      </w:r>
      <w:r w:rsidR="009D14EB" w:rsidRPr="003D417A">
        <w:rPr>
          <w:rFonts w:cs="Arial"/>
        </w:rPr>
        <w:t xml:space="preserve">zgodnie z założeniami budżetu państwa. </w:t>
      </w:r>
    </w:p>
    <w:p w14:paraId="100751FD" w14:textId="77777777" w:rsidR="001D4A05" w:rsidRPr="003D417A" w:rsidRDefault="00AD20D0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Wynagrodzenia oraz pochodne płac</w:t>
      </w:r>
      <w:r w:rsidR="001D4A05" w:rsidRPr="003D417A">
        <w:rPr>
          <w:rFonts w:cs="Arial"/>
        </w:rPr>
        <w:t>:</w:t>
      </w:r>
    </w:p>
    <w:p w14:paraId="03E10F7C" w14:textId="3496551E" w:rsidR="00025F08" w:rsidRPr="003D417A" w:rsidRDefault="00025F08" w:rsidP="002E2E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należy zaplanować z uwzględnieniem wzrostu wynagrodzeń pracowników na poziomi</w:t>
      </w:r>
      <w:r w:rsidR="00625CE4" w:rsidRPr="003D417A">
        <w:rPr>
          <w:rFonts w:cs="Arial"/>
        </w:rPr>
        <w:t xml:space="preserve">e </w:t>
      </w:r>
      <w:r w:rsidR="000323C5" w:rsidRPr="003D417A">
        <w:rPr>
          <w:rFonts w:cs="Arial"/>
        </w:rPr>
        <w:t>10</w:t>
      </w:r>
      <w:r w:rsidR="00455C59" w:rsidRPr="003D417A">
        <w:rPr>
          <w:rFonts w:cs="Arial"/>
        </w:rPr>
        <w:t xml:space="preserve">% </w:t>
      </w:r>
      <w:r w:rsidRPr="003D417A">
        <w:rPr>
          <w:rFonts w:cs="Arial"/>
        </w:rPr>
        <w:t xml:space="preserve"> </w:t>
      </w:r>
      <w:r w:rsidR="00DC4027" w:rsidRPr="003D417A">
        <w:rPr>
          <w:rFonts w:cs="Arial"/>
        </w:rPr>
        <w:t xml:space="preserve">począwszy od 1 stycznia </w:t>
      </w:r>
      <w:r w:rsidR="00637FE5" w:rsidRPr="003D417A">
        <w:rPr>
          <w:rFonts w:cs="Arial"/>
        </w:rPr>
        <w:t>202</w:t>
      </w:r>
      <w:r w:rsidR="00013488" w:rsidRPr="003D417A">
        <w:rPr>
          <w:rFonts w:cs="Arial"/>
        </w:rPr>
        <w:t>5</w:t>
      </w:r>
      <w:r w:rsidR="00637FE5" w:rsidRPr="003D417A">
        <w:rPr>
          <w:rFonts w:cs="Arial"/>
        </w:rPr>
        <w:t xml:space="preserve">r. </w:t>
      </w:r>
      <w:r w:rsidRPr="003D417A">
        <w:rPr>
          <w:rFonts w:cs="Arial"/>
        </w:rPr>
        <w:t>oraz planowanych zmian organizacyjnych.</w:t>
      </w:r>
    </w:p>
    <w:p w14:paraId="6C1BC0D7" w14:textId="77777777" w:rsidR="001D4A05" w:rsidRPr="003D417A" w:rsidRDefault="00CE53F7" w:rsidP="002E2E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lastRenderedPageBreak/>
        <w:t xml:space="preserve">dodatkowo należy skalkulować </w:t>
      </w:r>
      <w:r w:rsidR="00265479" w:rsidRPr="003D417A">
        <w:rPr>
          <w:rFonts w:cs="Arial"/>
        </w:rPr>
        <w:t>jednorazowe płatności</w:t>
      </w:r>
      <w:r w:rsidR="001A6802" w:rsidRPr="003D417A">
        <w:rPr>
          <w:rFonts w:cs="Arial"/>
        </w:rPr>
        <w:t>,</w:t>
      </w:r>
      <w:r w:rsidR="00BD1D3B" w:rsidRPr="003D417A">
        <w:rPr>
          <w:rFonts w:cs="Arial"/>
        </w:rPr>
        <w:t xml:space="preserve"> </w:t>
      </w:r>
      <w:r w:rsidR="001A6802" w:rsidRPr="003D417A">
        <w:rPr>
          <w:rFonts w:cs="Arial"/>
        </w:rPr>
        <w:t xml:space="preserve">w tym: </w:t>
      </w:r>
      <w:r w:rsidR="00265479" w:rsidRPr="003D417A">
        <w:rPr>
          <w:rFonts w:cs="Arial"/>
        </w:rPr>
        <w:t>na</w:t>
      </w:r>
      <w:r w:rsidR="001A6802" w:rsidRPr="003D417A">
        <w:rPr>
          <w:rFonts w:cs="Arial"/>
        </w:rPr>
        <w:t>grody jubileuszowe, odprawy,</w:t>
      </w:r>
      <w:r w:rsidRPr="003D417A">
        <w:rPr>
          <w:rFonts w:cs="Arial"/>
        </w:rPr>
        <w:t xml:space="preserve"> dodatkowe wynagrodzenie roczne oraz inne wypłaty wynikające z przepisów prawa,</w:t>
      </w:r>
    </w:p>
    <w:p w14:paraId="7FC1EC2A" w14:textId="77777777" w:rsidR="00205CE6" w:rsidRPr="003D417A" w:rsidRDefault="00575CE3" w:rsidP="002E2E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s</w:t>
      </w:r>
      <w:r w:rsidR="00265479" w:rsidRPr="003D417A">
        <w:rPr>
          <w:rFonts w:cs="Arial"/>
        </w:rPr>
        <w:t>kładki</w:t>
      </w:r>
      <w:r w:rsidR="00205CE6" w:rsidRPr="003D417A">
        <w:rPr>
          <w:rFonts w:cs="Arial"/>
        </w:rPr>
        <w:t xml:space="preserve"> na ubezpieczenia społeczne i</w:t>
      </w:r>
      <w:r w:rsidR="00265479" w:rsidRPr="003D417A">
        <w:rPr>
          <w:rFonts w:cs="Arial"/>
        </w:rPr>
        <w:t xml:space="preserve"> fundusz pracy</w:t>
      </w:r>
      <w:r w:rsidR="00205CE6" w:rsidRPr="003D417A">
        <w:rPr>
          <w:rFonts w:cs="Arial"/>
        </w:rPr>
        <w:t>, planuje się zgodnie z obowiązującymi przepisami,</w:t>
      </w:r>
    </w:p>
    <w:p w14:paraId="4D8E1565" w14:textId="77777777" w:rsidR="00575CE3" w:rsidRPr="003D417A" w:rsidRDefault="00AE038A" w:rsidP="002E2E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zakładowy fundusz świadczeń socjalnych</w:t>
      </w:r>
      <w:r w:rsidR="00265479" w:rsidRPr="003D417A">
        <w:rPr>
          <w:rFonts w:cs="Arial"/>
        </w:rPr>
        <w:t xml:space="preserve"> planuje się</w:t>
      </w:r>
      <w:r w:rsidRPr="003D417A">
        <w:rPr>
          <w:rFonts w:cs="Arial"/>
        </w:rPr>
        <w:t xml:space="preserve"> zgod</w:t>
      </w:r>
      <w:r w:rsidR="00205CE6" w:rsidRPr="003D417A">
        <w:rPr>
          <w:rFonts w:cs="Arial"/>
        </w:rPr>
        <w:t>nie z obowiązującymi przepisami</w:t>
      </w:r>
      <w:r w:rsidR="009C7F55" w:rsidRPr="003D417A">
        <w:rPr>
          <w:rFonts w:cs="Arial"/>
        </w:rPr>
        <w:t>,</w:t>
      </w:r>
    </w:p>
    <w:p w14:paraId="1410560F" w14:textId="6D555260" w:rsidR="008559C8" w:rsidRPr="002E2E94" w:rsidRDefault="00BD1D3B" w:rsidP="002E2E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prognozowane minimalne wynagrodzenie za pracę w 20</w:t>
      </w:r>
      <w:r w:rsidR="007756B3" w:rsidRPr="003D417A">
        <w:rPr>
          <w:rFonts w:cs="Arial"/>
        </w:rPr>
        <w:t>2</w:t>
      </w:r>
      <w:r w:rsidR="00013488" w:rsidRPr="003D417A">
        <w:rPr>
          <w:rFonts w:cs="Arial"/>
        </w:rPr>
        <w:t>5</w:t>
      </w:r>
      <w:r w:rsidR="00D64092" w:rsidRPr="003D417A">
        <w:rPr>
          <w:rFonts w:cs="Arial"/>
        </w:rPr>
        <w:t xml:space="preserve"> </w:t>
      </w:r>
      <w:r w:rsidRPr="003D417A">
        <w:rPr>
          <w:rFonts w:cs="Arial"/>
        </w:rPr>
        <w:t xml:space="preserve">roku to </w:t>
      </w:r>
      <w:r w:rsidR="003D2F87" w:rsidRPr="003D417A">
        <w:rPr>
          <w:rFonts w:cs="Arial"/>
        </w:rPr>
        <w:t>4</w:t>
      </w:r>
      <w:r w:rsidR="009D6DF5" w:rsidRPr="003D417A">
        <w:rPr>
          <w:rFonts w:cs="Arial"/>
        </w:rPr>
        <w:t>.626 zł</w:t>
      </w:r>
      <w:r w:rsidR="00D64092" w:rsidRPr="003D417A">
        <w:rPr>
          <w:rFonts w:cs="Arial"/>
        </w:rPr>
        <w:t xml:space="preserve"> od 1 stycznia</w:t>
      </w:r>
      <w:r w:rsidR="009D6DF5" w:rsidRPr="003D417A">
        <w:rPr>
          <w:rFonts w:cs="Arial"/>
        </w:rPr>
        <w:t xml:space="preserve"> 2025</w:t>
      </w:r>
      <w:r w:rsidRPr="003D417A">
        <w:rPr>
          <w:rFonts w:cs="Arial"/>
        </w:rPr>
        <w:t>.</w:t>
      </w:r>
    </w:p>
    <w:p w14:paraId="2431AADF" w14:textId="2DEB064C" w:rsidR="00A6269C" w:rsidRPr="002E2E94" w:rsidRDefault="00AD20D0" w:rsidP="002E2E94">
      <w:pPr>
        <w:pStyle w:val="Akapitzlist"/>
        <w:numPr>
          <w:ilvl w:val="1"/>
          <w:numId w:val="23"/>
        </w:numPr>
        <w:shd w:val="clear" w:color="auto" w:fill="FFFFFF" w:themeFill="background1"/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 xml:space="preserve">Wydatki na wynagrodzenia bezosobowe </w:t>
      </w:r>
      <w:r w:rsidR="00575CE3" w:rsidRPr="003D417A">
        <w:rPr>
          <w:rFonts w:cs="Arial"/>
        </w:rPr>
        <w:t xml:space="preserve">- </w:t>
      </w:r>
      <w:r w:rsidR="00AE038A" w:rsidRPr="003D417A">
        <w:rPr>
          <w:rFonts w:cs="Arial"/>
        </w:rPr>
        <w:t>zostaną zap</w:t>
      </w:r>
      <w:r w:rsidR="00A6269C" w:rsidRPr="003D417A">
        <w:rPr>
          <w:rFonts w:cs="Arial"/>
        </w:rPr>
        <w:t>rojektowane</w:t>
      </w:r>
      <w:r w:rsidR="00AE038A" w:rsidRPr="003D417A">
        <w:rPr>
          <w:rFonts w:cs="Arial"/>
        </w:rPr>
        <w:t xml:space="preserve"> po uwzględnieni</w:t>
      </w:r>
      <w:r w:rsidR="00A6269C" w:rsidRPr="003D417A">
        <w:rPr>
          <w:rFonts w:cs="Arial"/>
        </w:rPr>
        <w:t xml:space="preserve">u </w:t>
      </w:r>
      <w:r w:rsidR="00AE038A" w:rsidRPr="003D417A">
        <w:rPr>
          <w:rFonts w:cs="Arial"/>
        </w:rPr>
        <w:t>rodzaju</w:t>
      </w:r>
      <w:r w:rsidR="00A6269C" w:rsidRPr="003D417A">
        <w:rPr>
          <w:rFonts w:cs="Arial"/>
        </w:rPr>
        <w:t xml:space="preserve"> i zakresu planowanych umów oraz wskazaniu przewidywanych kwot na realizację każdej z nich.</w:t>
      </w:r>
    </w:p>
    <w:p w14:paraId="42898268" w14:textId="1963BC67" w:rsidR="000D5618" w:rsidRPr="002E2E94" w:rsidRDefault="00695A6C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Wydatki na Pracownicze Plany Kapitałowe, o których mowa w ustawie z dnia 4 października 2018r. o pracowniczych planach kapitałowych planuje się w wysokości 1,5% wynagrodzenia</w:t>
      </w:r>
      <w:r w:rsidR="00A334DD" w:rsidRPr="003D417A">
        <w:rPr>
          <w:rFonts w:cs="Arial"/>
        </w:rPr>
        <w:t xml:space="preserve"> brutto</w:t>
      </w:r>
      <w:r w:rsidR="002526BF" w:rsidRPr="003D417A">
        <w:rPr>
          <w:rFonts w:cs="Arial"/>
        </w:rPr>
        <w:t>.</w:t>
      </w:r>
    </w:p>
    <w:p w14:paraId="6B3DA8F4" w14:textId="3DAC7E2A" w:rsidR="009C7F55" w:rsidRPr="002E2E94" w:rsidRDefault="00AD20D0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Diety</w:t>
      </w:r>
      <w:r w:rsidR="006A6C4A" w:rsidRPr="003D417A">
        <w:rPr>
          <w:rFonts w:cs="Arial"/>
        </w:rPr>
        <w:t xml:space="preserve"> dla radnych – na poziomie roku 20</w:t>
      </w:r>
      <w:r w:rsidR="002E6AB4" w:rsidRPr="003D417A">
        <w:rPr>
          <w:rFonts w:cs="Arial"/>
        </w:rPr>
        <w:t>2</w:t>
      </w:r>
      <w:r w:rsidR="009D6DF5" w:rsidRPr="003D417A">
        <w:rPr>
          <w:rFonts w:cs="Arial"/>
        </w:rPr>
        <w:t>4</w:t>
      </w:r>
      <w:r w:rsidR="00B82700" w:rsidRPr="003D417A">
        <w:rPr>
          <w:rFonts w:cs="Arial"/>
        </w:rPr>
        <w:t>.</w:t>
      </w:r>
    </w:p>
    <w:p w14:paraId="6433D3ED" w14:textId="45046849" w:rsidR="009C7F55" w:rsidRPr="002E2E94" w:rsidRDefault="009C7F55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 xml:space="preserve">Diety dla sołtysów – </w:t>
      </w:r>
      <w:r w:rsidR="00455C59" w:rsidRPr="003D417A">
        <w:rPr>
          <w:rFonts w:cs="Arial"/>
        </w:rPr>
        <w:t>na poziomie roku 20</w:t>
      </w:r>
      <w:r w:rsidR="002E6AB4" w:rsidRPr="003D417A">
        <w:rPr>
          <w:rFonts w:cs="Arial"/>
        </w:rPr>
        <w:t>2</w:t>
      </w:r>
      <w:r w:rsidR="009D6DF5" w:rsidRPr="003D417A">
        <w:rPr>
          <w:rFonts w:cs="Arial"/>
        </w:rPr>
        <w:t>4</w:t>
      </w:r>
      <w:r w:rsidRPr="003D417A">
        <w:rPr>
          <w:rFonts w:cs="Arial"/>
        </w:rPr>
        <w:t>.</w:t>
      </w:r>
    </w:p>
    <w:p w14:paraId="08C87D2E" w14:textId="6FC975C9" w:rsidR="000323C5" w:rsidRPr="002E2E94" w:rsidRDefault="009C7F55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 xml:space="preserve">Ekwiwalent pieniężny dla członków ochotniczych straży pożarnych – </w:t>
      </w:r>
      <w:r w:rsidR="00455C59" w:rsidRPr="003D417A">
        <w:rPr>
          <w:rFonts w:cs="Arial"/>
        </w:rPr>
        <w:t>wg stawki obowiązującej od 20</w:t>
      </w:r>
      <w:r w:rsidR="002E6AB4" w:rsidRPr="003D417A">
        <w:rPr>
          <w:rFonts w:cs="Arial"/>
        </w:rPr>
        <w:t>2</w:t>
      </w:r>
      <w:r w:rsidR="00013488" w:rsidRPr="003D417A">
        <w:rPr>
          <w:rFonts w:cs="Arial"/>
        </w:rPr>
        <w:t>4</w:t>
      </w:r>
      <w:r w:rsidR="00455C59" w:rsidRPr="003D417A">
        <w:rPr>
          <w:rFonts w:cs="Arial"/>
        </w:rPr>
        <w:t xml:space="preserve"> roku.</w:t>
      </w:r>
    </w:p>
    <w:p w14:paraId="048F95F8" w14:textId="4A50AF1A" w:rsidR="000323C5" w:rsidRPr="002E2E94" w:rsidRDefault="00AD20D0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 xml:space="preserve">Wydatki na dotacje dla organizacji pożytku publicznego </w:t>
      </w:r>
      <w:r w:rsidR="00575CE3" w:rsidRPr="003D417A">
        <w:rPr>
          <w:rFonts w:cs="Arial"/>
        </w:rPr>
        <w:t xml:space="preserve">– wg potrzeb, </w:t>
      </w:r>
      <w:r w:rsidR="000323C5" w:rsidRPr="003D417A">
        <w:rPr>
          <w:rFonts w:eastAsia="Times New Roman" w:cs="Arial"/>
          <w:lang w:eastAsia="pl-PL"/>
        </w:rPr>
        <w:t xml:space="preserve">jednak na poziomie </w:t>
      </w:r>
      <w:r w:rsidR="000323C5" w:rsidRPr="003D417A">
        <w:rPr>
          <w:rFonts w:cs="Arial"/>
        </w:rPr>
        <w:t xml:space="preserve">nie </w:t>
      </w:r>
      <w:r w:rsidR="002E6AB4" w:rsidRPr="003D417A">
        <w:rPr>
          <w:rFonts w:cs="Arial"/>
        </w:rPr>
        <w:t>wyższym niż planowany w roku 20</w:t>
      </w:r>
      <w:r w:rsidR="002526BF" w:rsidRPr="003D417A">
        <w:rPr>
          <w:rFonts w:cs="Arial"/>
        </w:rPr>
        <w:t>2</w:t>
      </w:r>
      <w:r w:rsidR="00013488" w:rsidRPr="003D417A">
        <w:rPr>
          <w:rFonts w:cs="Arial"/>
        </w:rPr>
        <w:t>4</w:t>
      </w:r>
      <w:r w:rsidR="000323C5" w:rsidRPr="003D417A">
        <w:rPr>
          <w:rFonts w:cs="Arial"/>
        </w:rPr>
        <w:t>.</w:t>
      </w:r>
    </w:p>
    <w:p w14:paraId="249CCF46" w14:textId="61561494" w:rsidR="000D5618" w:rsidRPr="002E2E94" w:rsidRDefault="00AD20D0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  <w:color w:val="FF0000"/>
        </w:rPr>
      </w:pPr>
      <w:r w:rsidRPr="003D417A">
        <w:rPr>
          <w:rFonts w:eastAsia="Times New Roman" w:cs="Arial"/>
          <w:lang w:eastAsia="pl-PL"/>
        </w:rPr>
        <w:t xml:space="preserve">Wydatki na dotacje dla instytucje kultury </w:t>
      </w:r>
      <w:r w:rsidR="009E51B4" w:rsidRPr="003D417A">
        <w:rPr>
          <w:rFonts w:eastAsia="Times New Roman" w:cs="Arial"/>
          <w:lang w:eastAsia="pl-PL"/>
        </w:rPr>
        <w:t xml:space="preserve">– wg potrzeb, na poziomie </w:t>
      </w:r>
      <w:r w:rsidR="00A11358" w:rsidRPr="003D417A">
        <w:rPr>
          <w:rFonts w:eastAsia="Times New Roman" w:cs="Arial"/>
          <w:lang w:eastAsia="pl-PL"/>
        </w:rPr>
        <w:t xml:space="preserve">nie wyższym </w:t>
      </w:r>
      <w:r w:rsidR="009D6DF5" w:rsidRPr="003D417A">
        <w:rPr>
          <w:rFonts w:cs="Arial"/>
        </w:rPr>
        <w:t xml:space="preserve">niż planowany w roku 2024, </w:t>
      </w:r>
      <w:r w:rsidR="002527FE" w:rsidRPr="003D417A">
        <w:rPr>
          <w:rFonts w:cs="Arial"/>
        </w:rPr>
        <w:t>powiększony o środki na planowany wzrost wynagrodzeń.</w:t>
      </w:r>
    </w:p>
    <w:p w14:paraId="59852341" w14:textId="6A65A3AA" w:rsidR="000D5618" w:rsidRPr="002E2E94" w:rsidRDefault="00AD20D0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Wydatki na realizację program</w:t>
      </w:r>
      <w:r w:rsidR="002E6AB4" w:rsidRPr="003D417A">
        <w:rPr>
          <w:rFonts w:cs="Arial"/>
        </w:rPr>
        <w:t xml:space="preserve">ów zdrowotnych </w:t>
      </w:r>
      <w:r w:rsidR="009E51B4" w:rsidRPr="003D417A">
        <w:rPr>
          <w:rFonts w:cs="Arial"/>
        </w:rPr>
        <w:t xml:space="preserve">- </w:t>
      </w:r>
      <w:r w:rsidR="00221589" w:rsidRPr="003D417A">
        <w:rPr>
          <w:rFonts w:cs="Arial"/>
        </w:rPr>
        <w:t xml:space="preserve">zgodnie z </w:t>
      </w:r>
      <w:r w:rsidR="000D5618" w:rsidRPr="003D417A">
        <w:rPr>
          <w:rFonts w:cs="Arial"/>
        </w:rPr>
        <w:t>uchwalonymi programami.</w:t>
      </w:r>
    </w:p>
    <w:p w14:paraId="16E35A09" w14:textId="07CA6A33" w:rsidR="00F645B1" w:rsidRPr="002E2E94" w:rsidRDefault="00AD20D0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  <w:sz w:val="12"/>
          <w:szCs w:val="12"/>
        </w:rPr>
      </w:pPr>
      <w:r w:rsidRPr="003D417A">
        <w:rPr>
          <w:rFonts w:cs="Arial"/>
        </w:rPr>
        <w:t>Wydatki na realizację gminnego programu profilaktyki uzależnień</w:t>
      </w:r>
      <w:r w:rsidR="00575CE3" w:rsidRPr="003D417A">
        <w:rPr>
          <w:rFonts w:cs="Arial"/>
        </w:rPr>
        <w:t xml:space="preserve"> – na poziomie </w:t>
      </w:r>
      <w:r w:rsidR="00336E0B" w:rsidRPr="003D417A">
        <w:rPr>
          <w:rFonts w:cs="Arial"/>
        </w:rPr>
        <w:t xml:space="preserve"> nie mniejszym od </w:t>
      </w:r>
      <w:r w:rsidR="00DD410A" w:rsidRPr="003D417A">
        <w:rPr>
          <w:rFonts w:cs="Arial"/>
        </w:rPr>
        <w:t>prognozowanych dochodów z tytułu opłat za wydawanie zezwoleń na sprzedaż alkoholu</w:t>
      </w:r>
      <w:r w:rsidR="002526BF" w:rsidRPr="003D417A">
        <w:rPr>
          <w:rFonts w:cs="Arial"/>
        </w:rPr>
        <w:t xml:space="preserve"> oraz opłat </w:t>
      </w:r>
      <w:r w:rsidR="00F645B1" w:rsidRPr="003D417A">
        <w:rPr>
          <w:rFonts w:cs="Arial"/>
        </w:rPr>
        <w:t>za zezwolenie na sprzedaż napojów alkoholowych w obrocie hurtowym.</w:t>
      </w:r>
    </w:p>
    <w:p w14:paraId="5BE46CEB" w14:textId="4FE60618" w:rsidR="000D5618" w:rsidRPr="002E2E94" w:rsidRDefault="00AD20D0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 xml:space="preserve">Wydatki na realizację zadań z zakresu ochrony środowiska </w:t>
      </w:r>
      <w:r w:rsidR="009E51B4" w:rsidRPr="003D417A">
        <w:rPr>
          <w:rFonts w:cs="Arial"/>
        </w:rPr>
        <w:t xml:space="preserve">- </w:t>
      </w:r>
      <w:r w:rsidR="00AE038A" w:rsidRPr="003D417A">
        <w:rPr>
          <w:rFonts w:cs="Arial"/>
        </w:rPr>
        <w:t>w wysokości nie mniejszej niż dochody z tytułu opłat i kar za korzystanie ze środowiska.</w:t>
      </w:r>
    </w:p>
    <w:p w14:paraId="7D597473" w14:textId="7D28C6FA" w:rsidR="000D5618" w:rsidRPr="002E2E94" w:rsidRDefault="00AD20D0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  <w:strike/>
        </w:rPr>
      </w:pPr>
      <w:r w:rsidRPr="003D417A">
        <w:rPr>
          <w:rFonts w:cs="Arial"/>
        </w:rPr>
        <w:t xml:space="preserve">Wydatki w ramach </w:t>
      </w:r>
      <w:r w:rsidRPr="003D417A">
        <w:rPr>
          <w:rFonts w:cs="Arial"/>
          <w:b/>
        </w:rPr>
        <w:t>funduszu sołeckiego</w:t>
      </w:r>
      <w:r w:rsidR="009E51B4" w:rsidRPr="003D417A">
        <w:rPr>
          <w:rFonts w:cs="Arial"/>
        </w:rPr>
        <w:t xml:space="preserve"> - </w:t>
      </w:r>
      <w:r w:rsidR="00221589" w:rsidRPr="003D417A">
        <w:rPr>
          <w:rFonts w:cs="Arial"/>
        </w:rPr>
        <w:t xml:space="preserve">zagwarantowane zostaną środki na </w:t>
      </w:r>
      <w:r w:rsidR="00685D7B" w:rsidRPr="003D417A">
        <w:rPr>
          <w:rFonts w:cs="Arial"/>
        </w:rPr>
        <w:t xml:space="preserve">realizację </w:t>
      </w:r>
      <w:r w:rsidR="009E51B4" w:rsidRPr="003D417A">
        <w:rPr>
          <w:rFonts w:cs="Arial"/>
        </w:rPr>
        <w:t xml:space="preserve">przedsięwzięć mających na celu poprawę warunków życia mieszkańców, poszczególnych sołectw, </w:t>
      </w:r>
      <w:r w:rsidR="003836CB" w:rsidRPr="003D417A">
        <w:rPr>
          <w:rFonts w:cs="Arial"/>
        </w:rPr>
        <w:t>do wysokości funduszu naliczonego</w:t>
      </w:r>
      <w:r w:rsidR="009E51B4" w:rsidRPr="003D417A">
        <w:rPr>
          <w:rFonts w:cs="Arial"/>
        </w:rPr>
        <w:t xml:space="preserve"> zgodnie z ustawą o funduszu sołeckim</w:t>
      </w:r>
      <w:r w:rsidR="00C126EF" w:rsidRPr="003D417A">
        <w:rPr>
          <w:rFonts w:cs="Arial"/>
        </w:rPr>
        <w:t xml:space="preserve"> tj. do kwoty </w:t>
      </w:r>
      <w:r w:rsidR="002527FE" w:rsidRPr="003D417A">
        <w:rPr>
          <w:rFonts w:cs="Arial"/>
        </w:rPr>
        <w:t>840.857,58</w:t>
      </w:r>
      <w:r w:rsidR="009E7989" w:rsidRPr="003D417A">
        <w:rPr>
          <w:rFonts w:cs="Arial"/>
        </w:rPr>
        <w:t xml:space="preserve"> zł. </w:t>
      </w:r>
    </w:p>
    <w:p w14:paraId="6BD54C92" w14:textId="77777777" w:rsidR="00A6269C" w:rsidRPr="003D417A" w:rsidRDefault="00AA6A3E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 xml:space="preserve">Rezerwy obowiązkowe </w:t>
      </w:r>
      <w:r w:rsidR="003836CB" w:rsidRPr="003D417A">
        <w:rPr>
          <w:rFonts w:cs="Arial"/>
        </w:rPr>
        <w:t xml:space="preserve">- </w:t>
      </w:r>
      <w:r w:rsidR="006F6622" w:rsidRPr="003D417A">
        <w:rPr>
          <w:rFonts w:cs="Arial"/>
        </w:rPr>
        <w:t>w</w:t>
      </w:r>
      <w:r w:rsidR="00A6269C" w:rsidRPr="003D417A">
        <w:rPr>
          <w:rFonts w:cs="Arial"/>
        </w:rPr>
        <w:t xml:space="preserve"> projekcie budżetu zostan</w:t>
      </w:r>
      <w:r w:rsidR="003836CB" w:rsidRPr="003D417A">
        <w:rPr>
          <w:rFonts w:cs="Arial"/>
        </w:rPr>
        <w:t>ie</w:t>
      </w:r>
      <w:r w:rsidR="00A6269C" w:rsidRPr="003D417A">
        <w:rPr>
          <w:rFonts w:cs="Arial"/>
        </w:rPr>
        <w:t xml:space="preserve"> wyodrębnion</w:t>
      </w:r>
      <w:r w:rsidR="003836CB" w:rsidRPr="003D417A">
        <w:rPr>
          <w:rFonts w:cs="Arial"/>
        </w:rPr>
        <w:t>a</w:t>
      </w:r>
      <w:r w:rsidR="00A6269C" w:rsidRPr="003D417A">
        <w:rPr>
          <w:rFonts w:cs="Arial"/>
        </w:rPr>
        <w:t>:</w:t>
      </w:r>
    </w:p>
    <w:p w14:paraId="70E77359" w14:textId="77777777" w:rsidR="00A6269C" w:rsidRPr="003D417A" w:rsidRDefault="00A6269C" w:rsidP="002E2E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r</w:t>
      </w:r>
      <w:r w:rsidR="00E74DFB" w:rsidRPr="003D417A">
        <w:rPr>
          <w:rFonts w:cs="Arial"/>
        </w:rPr>
        <w:t>ezerw</w:t>
      </w:r>
      <w:r w:rsidRPr="003D417A">
        <w:rPr>
          <w:rFonts w:cs="Arial"/>
        </w:rPr>
        <w:t>a ogólna na nieprzewidziane wydatki,</w:t>
      </w:r>
    </w:p>
    <w:p w14:paraId="2E02EEEF" w14:textId="258DD7B9" w:rsidR="007A49FF" w:rsidRPr="002E2E94" w:rsidRDefault="00A6269C" w:rsidP="002E2E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rezerwa celowa na zadania z zakresu zarządzania kryzysowego.</w:t>
      </w:r>
    </w:p>
    <w:p w14:paraId="0E1C0D93" w14:textId="388F2AB3" w:rsidR="007A49FF" w:rsidRPr="002E2E94" w:rsidRDefault="00AA6A3E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  <w:b/>
        </w:rPr>
      </w:pPr>
      <w:r w:rsidRPr="003D417A">
        <w:rPr>
          <w:rFonts w:cs="Arial"/>
          <w:b/>
        </w:rPr>
        <w:t>Wydatki majątkowe mające charakter wieloletni</w:t>
      </w:r>
      <w:r w:rsidRPr="003D417A">
        <w:rPr>
          <w:rFonts w:cs="Arial"/>
        </w:rPr>
        <w:t xml:space="preserve"> </w:t>
      </w:r>
      <w:r w:rsidR="00BA17F5" w:rsidRPr="003D417A">
        <w:rPr>
          <w:rFonts w:cs="Arial"/>
        </w:rPr>
        <w:t xml:space="preserve">- </w:t>
      </w:r>
      <w:r w:rsidR="00AB0F70" w:rsidRPr="003D417A">
        <w:rPr>
          <w:rFonts w:cs="Arial"/>
        </w:rPr>
        <w:t xml:space="preserve">zaplanowane zostaną </w:t>
      </w:r>
      <w:r w:rsidR="00554418" w:rsidRPr="003D417A">
        <w:rPr>
          <w:rFonts w:cs="Arial"/>
        </w:rPr>
        <w:t xml:space="preserve">w oparciu o podpisane już wieloletnie umowy a nowe zadania </w:t>
      </w:r>
      <w:r w:rsidR="00AB0F70" w:rsidRPr="003D417A">
        <w:rPr>
          <w:rFonts w:cs="Arial"/>
        </w:rPr>
        <w:t xml:space="preserve">w oparciu o przedsięwzięcia ujęte </w:t>
      </w:r>
      <w:r w:rsidR="00554418" w:rsidRPr="003D417A">
        <w:rPr>
          <w:rFonts w:cs="Arial"/>
        </w:rPr>
        <w:t>w</w:t>
      </w:r>
      <w:r w:rsidRPr="003D417A">
        <w:rPr>
          <w:rFonts w:cs="Arial"/>
        </w:rPr>
        <w:t xml:space="preserve"> </w:t>
      </w:r>
      <w:r w:rsidR="00AB0F70" w:rsidRPr="003D417A">
        <w:rPr>
          <w:rFonts w:cs="Arial"/>
        </w:rPr>
        <w:t>Wieloletni</w:t>
      </w:r>
      <w:r w:rsidR="00223847" w:rsidRPr="003D417A">
        <w:rPr>
          <w:rFonts w:cs="Arial"/>
        </w:rPr>
        <w:t>ej</w:t>
      </w:r>
      <w:r w:rsidR="00AB0F70" w:rsidRPr="003D417A">
        <w:rPr>
          <w:rFonts w:cs="Arial"/>
        </w:rPr>
        <w:t xml:space="preserve"> Prog</w:t>
      </w:r>
      <w:r w:rsidR="00223847" w:rsidRPr="003D417A">
        <w:rPr>
          <w:rFonts w:cs="Arial"/>
        </w:rPr>
        <w:t>nozie</w:t>
      </w:r>
      <w:r w:rsidR="00AB0F70" w:rsidRPr="003D417A">
        <w:rPr>
          <w:rFonts w:cs="Arial"/>
        </w:rPr>
        <w:t xml:space="preserve"> Finansow</w:t>
      </w:r>
      <w:r w:rsidR="00223847" w:rsidRPr="003D417A">
        <w:rPr>
          <w:rFonts w:cs="Arial"/>
        </w:rPr>
        <w:t>ej</w:t>
      </w:r>
      <w:r w:rsidR="00AB0F70" w:rsidRPr="003D417A">
        <w:rPr>
          <w:rFonts w:cs="Arial"/>
        </w:rPr>
        <w:t xml:space="preserve"> Gminy na lata 20</w:t>
      </w:r>
      <w:r w:rsidR="002E6AB4" w:rsidRPr="003D417A">
        <w:rPr>
          <w:rFonts w:cs="Arial"/>
        </w:rPr>
        <w:t>2</w:t>
      </w:r>
      <w:r w:rsidR="002527FE" w:rsidRPr="003D417A">
        <w:rPr>
          <w:rFonts w:cs="Arial"/>
        </w:rPr>
        <w:t>4</w:t>
      </w:r>
      <w:r w:rsidR="00AB0F70" w:rsidRPr="003D417A">
        <w:rPr>
          <w:rFonts w:cs="Arial"/>
        </w:rPr>
        <w:t>-20</w:t>
      </w:r>
      <w:r w:rsidR="002527FE" w:rsidRPr="003D417A">
        <w:rPr>
          <w:rFonts w:cs="Arial"/>
        </w:rPr>
        <w:t>34</w:t>
      </w:r>
      <w:r w:rsidR="00322E5C" w:rsidRPr="003D417A">
        <w:rPr>
          <w:rFonts w:cs="Arial"/>
        </w:rPr>
        <w:t xml:space="preserve"> (po aktualizacji)</w:t>
      </w:r>
      <w:r w:rsidR="00AB0F70" w:rsidRPr="003D417A">
        <w:rPr>
          <w:rFonts w:cs="Arial"/>
        </w:rPr>
        <w:t>.</w:t>
      </w:r>
    </w:p>
    <w:p w14:paraId="1D6C8C9A" w14:textId="22B01E52" w:rsidR="00C5177C" w:rsidRPr="002E2E94" w:rsidRDefault="00AA6A3E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  <w:b/>
        </w:rPr>
      </w:pPr>
      <w:r w:rsidRPr="003D417A">
        <w:rPr>
          <w:rFonts w:cs="Arial"/>
          <w:b/>
        </w:rPr>
        <w:t>Wydatki majątkowe jednoroczne</w:t>
      </w:r>
      <w:r w:rsidR="00BA17F5" w:rsidRPr="003D417A">
        <w:rPr>
          <w:rFonts w:cs="Arial"/>
        </w:rPr>
        <w:t xml:space="preserve"> </w:t>
      </w:r>
      <w:r w:rsidR="003E7938" w:rsidRPr="003D417A">
        <w:rPr>
          <w:rFonts w:cs="Arial"/>
        </w:rPr>
        <w:t>(nie objęte WPF) –</w:t>
      </w:r>
      <w:r w:rsidRPr="003D417A">
        <w:rPr>
          <w:rFonts w:cs="Arial"/>
        </w:rPr>
        <w:t xml:space="preserve"> </w:t>
      </w:r>
      <w:r w:rsidR="003E7938" w:rsidRPr="003D417A">
        <w:rPr>
          <w:rFonts w:cs="Arial"/>
        </w:rPr>
        <w:t xml:space="preserve">planowane </w:t>
      </w:r>
      <w:r w:rsidR="00BA17F5" w:rsidRPr="003D417A">
        <w:rPr>
          <w:rFonts w:cs="Arial"/>
        </w:rPr>
        <w:t>w</w:t>
      </w:r>
      <w:r w:rsidR="00EE13D4" w:rsidRPr="003D417A">
        <w:rPr>
          <w:rFonts w:cs="Arial"/>
        </w:rPr>
        <w:t xml:space="preserve"> odniesieniu do jednorocznych wydatków na inwestycje</w:t>
      </w:r>
      <w:r w:rsidR="003E7938" w:rsidRPr="003D417A">
        <w:rPr>
          <w:rFonts w:cs="Arial"/>
        </w:rPr>
        <w:t xml:space="preserve"> i zakupy inwestycyjne</w:t>
      </w:r>
      <w:r w:rsidR="00EE13D4" w:rsidRPr="003D417A">
        <w:rPr>
          <w:rFonts w:cs="Arial"/>
        </w:rPr>
        <w:t xml:space="preserve"> w roku 20</w:t>
      </w:r>
      <w:r w:rsidR="000224C9" w:rsidRPr="003D417A">
        <w:rPr>
          <w:rFonts w:cs="Arial"/>
        </w:rPr>
        <w:t>2</w:t>
      </w:r>
      <w:r w:rsidR="002527FE" w:rsidRPr="003D417A">
        <w:rPr>
          <w:rFonts w:cs="Arial"/>
        </w:rPr>
        <w:t>5</w:t>
      </w:r>
      <w:r w:rsidR="003E7938" w:rsidRPr="003D417A">
        <w:rPr>
          <w:rFonts w:cs="Arial"/>
        </w:rPr>
        <w:t>.</w:t>
      </w:r>
      <w:r w:rsidR="00A771CF" w:rsidRPr="003D417A">
        <w:rPr>
          <w:rFonts w:cs="Arial"/>
        </w:rPr>
        <w:t xml:space="preserve"> N</w:t>
      </w:r>
      <w:r w:rsidR="00EE13D4" w:rsidRPr="003D417A">
        <w:rPr>
          <w:rFonts w:cs="Arial"/>
        </w:rPr>
        <w:t>al</w:t>
      </w:r>
      <w:r w:rsidR="006E37E3" w:rsidRPr="003D417A">
        <w:rPr>
          <w:rFonts w:cs="Arial"/>
        </w:rPr>
        <w:t xml:space="preserve">eży uwzględnić </w:t>
      </w:r>
      <w:r w:rsidR="00EE13D4" w:rsidRPr="003D417A">
        <w:rPr>
          <w:rFonts w:cs="Arial"/>
        </w:rPr>
        <w:t xml:space="preserve">zadania wynikające z </w:t>
      </w:r>
      <w:r w:rsidR="00BA17F5" w:rsidRPr="003D417A">
        <w:rPr>
          <w:rFonts w:cs="Arial"/>
        </w:rPr>
        <w:t>indywidualnych potrzeb jednostki, niezbędn</w:t>
      </w:r>
      <w:r w:rsidR="003E7938" w:rsidRPr="003D417A">
        <w:rPr>
          <w:rFonts w:cs="Arial"/>
        </w:rPr>
        <w:t>e</w:t>
      </w:r>
      <w:r w:rsidR="00BA17F5" w:rsidRPr="003D417A">
        <w:rPr>
          <w:rFonts w:cs="Arial"/>
        </w:rPr>
        <w:t xml:space="preserve"> w celu </w:t>
      </w:r>
      <w:r w:rsidR="001A6802" w:rsidRPr="003D417A">
        <w:rPr>
          <w:rFonts w:cs="Arial"/>
        </w:rPr>
        <w:t xml:space="preserve">zabezpieczenia </w:t>
      </w:r>
      <w:r w:rsidR="00BA17F5" w:rsidRPr="003D417A">
        <w:rPr>
          <w:rFonts w:cs="Arial"/>
        </w:rPr>
        <w:t xml:space="preserve">jej właściwego funkcjonowania. Wydatki te należy </w:t>
      </w:r>
      <w:r w:rsidR="006E37E3" w:rsidRPr="003D417A">
        <w:rPr>
          <w:rFonts w:cs="Arial"/>
        </w:rPr>
        <w:t xml:space="preserve">obowiązkowo </w:t>
      </w:r>
      <w:r w:rsidR="00BA17F5" w:rsidRPr="003D417A">
        <w:rPr>
          <w:rFonts w:cs="Arial"/>
        </w:rPr>
        <w:t>uzasadnić</w:t>
      </w:r>
      <w:r w:rsidR="006E37E3" w:rsidRPr="003D417A">
        <w:rPr>
          <w:rFonts w:cs="Arial"/>
        </w:rPr>
        <w:t>.</w:t>
      </w:r>
    </w:p>
    <w:p w14:paraId="40D93012" w14:textId="38FB3643" w:rsidR="0081682B" w:rsidRPr="002E2E94" w:rsidRDefault="006E37E3" w:rsidP="002E2E9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cs="Arial"/>
          <w:b/>
        </w:rPr>
      </w:pPr>
      <w:r w:rsidRPr="003D417A">
        <w:rPr>
          <w:rFonts w:cs="Arial"/>
          <w:b/>
          <w:bCs/>
        </w:rPr>
        <w:lastRenderedPageBreak/>
        <w:t xml:space="preserve">ZAKRES I SZCZEGÓŁOWOŚĆ MATERIAŁÓW PLANISTYCZNYCH </w:t>
      </w:r>
      <w:r w:rsidR="008C3682" w:rsidRPr="003D417A">
        <w:rPr>
          <w:rFonts w:cs="Arial"/>
          <w:b/>
          <w:bCs/>
        </w:rPr>
        <w:t xml:space="preserve">DO </w:t>
      </w:r>
      <w:r w:rsidRPr="003D417A">
        <w:rPr>
          <w:rFonts w:cs="Arial"/>
          <w:b/>
          <w:bCs/>
        </w:rPr>
        <w:t>PROJEKTU BUDŻETU GMINY KOBYLNICA NA 20</w:t>
      </w:r>
      <w:r w:rsidR="00DC5A0B" w:rsidRPr="003D417A">
        <w:rPr>
          <w:rFonts w:cs="Arial"/>
          <w:b/>
          <w:bCs/>
        </w:rPr>
        <w:t>2</w:t>
      </w:r>
      <w:r w:rsidR="002527FE" w:rsidRPr="003D417A">
        <w:rPr>
          <w:rFonts w:cs="Arial"/>
          <w:b/>
          <w:bCs/>
        </w:rPr>
        <w:t>5</w:t>
      </w:r>
      <w:r w:rsidRPr="003D417A">
        <w:rPr>
          <w:rFonts w:cs="Arial"/>
          <w:b/>
          <w:bCs/>
        </w:rPr>
        <w:t xml:space="preserve"> ROK</w:t>
      </w:r>
    </w:p>
    <w:p w14:paraId="51B0C4B6" w14:textId="3EE7FAF1" w:rsidR="00C126EF" w:rsidRPr="002E2E94" w:rsidRDefault="006E37E3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  <w:strike/>
        </w:rPr>
      </w:pPr>
      <w:r w:rsidRPr="003D417A">
        <w:rPr>
          <w:rFonts w:cs="Arial"/>
        </w:rPr>
        <w:t>Dyrektor</w:t>
      </w:r>
      <w:r w:rsidR="00797689" w:rsidRPr="003D417A">
        <w:rPr>
          <w:rFonts w:cs="Arial"/>
        </w:rPr>
        <w:t>zy</w:t>
      </w:r>
      <w:r w:rsidR="00E735EF" w:rsidRPr="003D417A">
        <w:rPr>
          <w:rFonts w:cs="Arial"/>
        </w:rPr>
        <w:t>,</w:t>
      </w:r>
      <w:r w:rsidRPr="003D417A">
        <w:rPr>
          <w:rFonts w:cs="Arial"/>
        </w:rPr>
        <w:t xml:space="preserve"> Kierowni</w:t>
      </w:r>
      <w:r w:rsidR="00797689" w:rsidRPr="003D417A">
        <w:rPr>
          <w:rFonts w:cs="Arial"/>
        </w:rPr>
        <w:t xml:space="preserve">cy </w:t>
      </w:r>
      <w:r w:rsidRPr="003D417A">
        <w:rPr>
          <w:rFonts w:cs="Arial"/>
        </w:rPr>
        <w:t>wszystkich jednostek organizacyjnych Gminy oraz Kierowni</w:t>
      </w:r>
      <w:r w:rsidR="00797689" w:rsidRPr="003D417A">
        <w:rPr>
          <w:rFonts w:cs="Arial"/>
        </w:rPr>
        <w:t>cy</w:t>
      </w:r>
      <w:r w:rsidRPr="003D417A">
        <w:rPr>
          <w:rFonts w:cs="Arial"/>
        </w:rPr>
        <w:t xml:space="preserve"> referatów i pracowni</w:t>
      </w:r>
      <w:r w:rsidR="00797689" w:rsidRPr="003D417A">
        <w:rPr>
          <w:rFonts w:cs="Arial"/>
        </w:rPr>
        <w:t xml:space="preserve">cy </w:t>
      </w:r>
      <w:r w:rsidRPr="003D417A">
        <w:rPr>
          <w:rFonts w:cs="Arial"/>
        </w:rPr>
        <w:t xml:space="preserve">realizujący zadania na samodzielnych stanowiskach pracy w Urzędzie Gminy Kobylnica </w:t>
      </w:r>
      <w:r w:rsidR="00797689" w:rsidRPr="003D417A">
        <w:rPr>
          <w:rFonts w:cs="Arial"/>
        </w:rPr>
        <w:t>przedstawiają wnioski do projektu budżetu</w:t>
      </w:r>
      <w:r w:rsidR="00B824BD" w:rsidRPr="003D417A">
        <w:rPr>
          <w:rFonts w:cs="Arial"/>
        </w:rPr>
        <w:t xml:space="preserve"> </w:t>
      </w:r>
      <w:r w:rsidRPr="003D417A">
        <w:rPr>
          <w:rFonts w:cs="Arial"/>
        </w:rPr>
        <w:t xml:space="preserve">na </w:t>
      </w:r>
      <w:r w:rsidR="0068610A" w:rsidRPr="003D417A">
        <w:rPr>
          <w:rFonts w:cs="Arial"/>
        </w:rPr>
        <w:t>20</w:t>
      </w:r>
      <w:r w:rsidR="00DC5A0B" w:rsidRPr="003D417A">
        <w:rPr>
          <w:rFonts w:cs="Arial"/>
        </w:rPr>
        <w:t>2</w:t>
      </w:r>
      <w:r w:rsidR="00013488" w:rsidRPr="003D417A">
        <w:rPr>
          <w:rFonts w:cs="Arial"/>
        </w:rPr>
        <w:t>5</w:t>
      </w:r>
      <w:r w:rsidRPr="003D417A">
        <w:rPr>
          <w:rFonts w:cs="Arial"/>
        </w:rPr>
        <w:t xml:space="preserve"> rok </w:t>
      </w:r>
      <w:r w:rsidRPr="003D417A">
        <w:rPr>
          <w:rFonts w:cs="Arial"/>
          <w:b/>
        </w:rPr>
        <w:t>wg wytycznych zawartych w niniejszym załączniku</w:t>
      </w:r>
      <w:r w:rsidRPr="003D417A">
        <w:rPr>
          <w:rFonts w:cs="Arial"/>
        </w:rPr>
        <w:t xml:space="preserve">. </w:t>
      </w:r>
      <w:r w:rsidRPr="003D417A">
        <w:rPr>
          <w:rFonts w:cs="Arial"/>
          <w:b/>
        </w:rPr>
        <w:t>Materiały planistyczne przygotowywane są zgodnie z zakresem wykonywanych zadań</w:t>
      </w:r>
      <w:r w:rsidRPr="003D417A">
        <w:rPr>
          <w:rFonts w:cs="Arial"/>
        </w:rPr>
        <w:t>.</w:t>
      </w:r>
    </w:p>
    <w:p w14:paraId="4ECB44F1" w14:textId="5BAC7E26" w:rsidR="00CE53F7" w:rsidRPr="002E2E94" w:rsidRDefault="006E37E3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  <w:strike/>
        </w:rPr>
      </w:pPr>
      <w:r w:rsidRPr="003D417A">
        <w:rPr>
          <w:rFonts w:cs="Arial"/>
        </w:rPr>
        <w:t>Zobowiązuję Dyrektorów instytucji kultury do opracowania materiałów planistycznych w zakresie wnioskowanej dotacji podmiotowej zgodnie z Uchwałą Nr XLII/544/2010 Rady Gminy Kobylnica z 27 kwietnia 2010r. w sprawie zasad udzielania i rozliczania dotacji podmiotowej dla instytucji kultury z budżetu Gminy Kobylnica.</w:t>
      </w:r>
    </w:p>
    <w:p w14:paraId="6BC64836" w14:textId="18B09178" w:rsidR="00E750F9" w:rsidRPr="002E2E94" w:rsidRDefault="00E750F9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  <w:strike/>
          <w:sz w:val="20"/>
          <w:szCs w:val="20"/>
        </w:rPr>
      </w:pPr>
      <w:r w:rsidRPr="003D417A">
        <w:rPr>
          <w:rFonts w:cs="Arial"/>
        </w:rPr>
        <w:t>Założenia określone w niniejszym zarządzeniu nie stanowią zamkniętego katalogu, co oznacza, że mogą być zmieniane, uzupełniane i modyfikowane, bez konieczności dokonywania zmian niniejszego zarządzenia</w:t>
      </w:r>
      <w:r w:rsidRPr="003D417A">
        <w:rPr>
          <w:rFonts w:cs="Arial"/>
          <w:sz w:val="20"/>
          <w:szCs w:val="20"/>
        </w:rPr>
        <w:t>.</w:t>
      </w:r>
    </w:p>
    <w:p w14:paraId="4D2A4C34" w14:textId="10BA4756" w:rsidR="00E750F9" w:rsidRPr="002E2E94" w:rsidRDefault="00E750F9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3D417A">
        <w:rPr>
          <w:rFonts w:cs="Arial"/>
        </w:rPr>
        <w:t>Złożone materiały planistyczne będą stanowić propozycje, które w  toku dalszych prac nad budżetem  mogą ulec zmianom</w:t>
      </w:r>
      <w:r w:rsidRPr="003D417A">
        <w:rPr>
          <w:rFonts w:cs="Arial"/>
          <w:sz w:val="20"/>
          <w:szCs w:val="20"/>
        </w:rPr>
        <w:t>.</w:t>
      </w:r>
    </w:p>
    <w:p w14:paraId="6ABA57BB" w14:textId="77777777" w:rsidR="006E37E3" w:rsidRPr="003D417A" w:rsidRDefault="006E37E3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 xml:space="preserve">Materiały planistyczne </w:t>
      </w:r>
      <w:r w:rsidRPr="003D417A">
        <w:rPr>
          <w:rFonts w:cs="Arial"/>
          <w:b/>
        </w:rPr>
        <w:t>w zakresie dochodów i wydatków bieżących (</w:t>
      </w:r>
      <w:r w:rsidR="0060502F" w:rsidRPr="003D417A">
        <w:rPr>
          <w:rFonts w:cs="Arial"/>
          <w:b/>
        </w:rPr>
        <w:t>z wyłączeniem  wydatków</w:t>
      </w:r>
      <w:r w:rsidR="00CE53F7" w:rsidRPr="003D417A">
        <w:rPr>
          <w:rFonts w:cs="Arial"/>
          <w:b/>
        </w:rPr>
        <w:t xml:space="preserve"> </w:t>
      </w:r>
      <w:r w:rsidRPr="003D417A">
        <w:rPr>
          <w:rFonts w:cs="Arial"/>
          <w:b/>
        </w:rPr>
        <w:t xml:space="preserve">w zakresie </w:t>
      </w:r>
      <w:r w:rsidR="003E1EC4" w:rsidRPr="003D417A">
        <w:rPr>
          <w:rFonts w:cs="Arial"/>
          <w:b/>
        </w:rPr>
        <w:t>wynagrodze</w:t>
      </w:r>
      <w:r w:rsidR="0060502F" w:rsidRPr="003D417A">
        <w:rPr>
          <w:rFonts w:cs="Arial"/>
          <w:b/>
        </w:rPr>
        <w:t>ń</w:t>
      </w:r>
      <w:r w:rsidR="003E1EC4" w:rsidRPr="003D417A">
        <w:rPr>
          <w:rFonts w:cs="Arial"/>
          <w:b/>
        </w:rPr>
        <w:t xml:space="preserve"> i pochodn</w:t>
      </w:r>
      <w:r w:rsidR="0060502F" w:rsidRPr="003D417A">
        <w:rPr>
          <w:rFonts w:cs="Arial"/>
          <w:b/>
        </w:rPr>
        <w:t>ych</w:t>
      </w:r>
      <w:r w:rsidR="003E1EC4" w:rsidRPr="003D417A">
        <w:rPr>
          <w:rFonts w:cs="Arial"/>
          <w:b/>
        </w:rPr>
        <w:t xml:space="preserve"> oraz </w:t>
      </w:r>
      <w:r w:rsidRPr="003D417A">
        <w:rPr>
          <w:rFonts w:cs="Arial"/>
          <w:b/>
        </w:rPr>
        <w:t>usług remontowych)</w:t>
      </w:r>
      <w:r w:rsidR="00797689" w:rsidRPr="003D417A">
        <w:rPr>
          <w:rFonts w:cs="Arial"/>
          <w:b/>
        </w:rPr>
        <w:t xml:space="preserve"> </w:t>
      </w:r>
      <w:r w:rsidR="00A75E95" w:rsidRPr="003D417A">
        <w:rPr>
          <w:rFonts w:cs="Arial"/>
        </w:rPr>
        <w:t>powinny zawierać</w:t>
      </w:r>
      <w:r w:rsidRPr="003D417A">
        <w:rPr>
          <w:rFonts w:cs="Arial"/>
        </w:rPr>
        <w:t>:</w:t>
      </w:r>
    </w:p>
    <w:p w14:paraId="09C48FE8" w14:textId="77777777" w:rsidR="006E37E3" w:rsidRPr="003D417A" w:rsidRDefault="006E37E3" w:rsidP="002E2E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 xml:space="preserve">nazwę tytułu dochodowego lub wydatkowego, </w:t>
      </w:r>
    </w:p>
    <w:p w14:paraId="54D16B21" w14:textId="4B019047" w:rsidR="006E37E3" w:rsidRPr="003D417A" w:rsidRDefault="006E37E3" w:rsidP="002E2E94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wykonanie dochodów/wydatków na 3</w:t>
      </w:r>
      <w:r w:rsidR="008C3682" w:rsidRPr="003D417A">
        <w:rPr>
          <w:rFonts w:cs="Arial"/>
        </w:rPr>
        <w:t xml:space="preserve">0 </w:t>
      </w:r>
      <w:r w:rsidR="00860A4E" w:rsidRPr="003D417A">
        <w:rPr>
          <w:rFonts w:cs="Arial"/>
        </w:rPr>
        <w:t xml:space="preserve">czerwca </w:t>
      </w:r>
      <w:r w:rsidRPr="003D417A">
        <w:rPr>
          <w:rFonts w:cs="Arial"/>
        </w:rPr>
        <w:t xml:space="preserve">br., </w:t>
      </w:r>
    </w:p>
    <w:p w14:paraId="0107C582" w14:textId="3CD01A2C" w:rsidR="006E37E3" w:rsidRPr="003D417A" w:rsidRDefault="006E37E3" w:rsidP="002E2E94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przewidywane wykonanie planu doch</w:t>
      </w:r>
      <w:r w:rsidR="002E6AB4" w:rsidRPr="003D417A">
        <w:rPr>
          <w:rFonts w:cs="Arial"/>
        </w:rPr>
        <w:t>odów/wydatków na koniec roku 202</w:t>
      </w:r>
      <w:r w:rsidR="00013488" w:rsidRPr="003D417A">
        <w:rPr>
          <w:rFonts w:cs="Arial"/>
        </w:rPr>
        <w:t>4</w:t>
      </w:r>
      <w:r w:rsidRPr="003D417A">
        <w:rPr>
          <w:rFonts w:cs="Arial"/>
        </w:rPr>
        <w:t xml:space="preserve"> – przewidywane wykonanie ma stanowić wielkość realną</w:t>
      </w:r>
      <w:r w:rsidR="008C3682" w:rsidRPr="003D417A">
        <w:rPr>
          <w:rFonts w:cs="Arial"/>
        </w:rPr>
        <w:t xml:space="preserve"> tj. wielkość </w:t>
      </w:r>
      <w:r w:rsidR="00CA3FE4" w:rsidRPr="003D417A">
        <w:rPr>
          <w:rFonts w:cs="Arial"/>
        </w:rPr>
        <w:t>wykonania</w:t>
      </w:r>
      <w:r w:rsidR="008C3682" w:rsidRPr="003D417A">
        <w:rPr>
          <w:rFonts w:cs="Arial"/>
        </w:rPr>
        <w:t xml:space="preserve"> na dzień 30</w:t>
      </w:r>
      <w:r w:rsidRPr="003D417A">
        <w:rPr>
          <w:rFonts w:cs="Arial"/>
        </w:rPr>
        <w:t>.0</w:t>
      </w:r>
      <w:r w:rsidR="00860A4E" w:rsidRPr="003D417A">
        <w:rPr>
          <w:rFonts w:cs="Arial"/>
        </w:rPr>
        <w:t>6</w:t>
      </w:r>
      <w:r w:rsidRPr="003D417A">
        <w:rPr>
          <w:rFonts w:cs="Arial"/>
        </w:rPr>
        <w:t>.</w:t>
      </w:r>
      <w:r w:rsidR="0068610A" w:rsidRPr="003D417A">
        <w:rPr>
          <w:rFonts w:cs="Arial"/>
        </w:rPr>
        <w:t>20</w:t>
      </w:r>
      <w:r w:rsidR="002E6AB4" w:rsidRPr="003D417A">
        <w:rPr>
          <w:rFonts w:cs="Arial"/>
        </w:rPr>
        <w:t>2</w:t>
      </w:r>
      <w:r w:rsidR="00013488" w:rsidRPr="003D417A">
        <w:rPr>
          <w:rFonts w:cs="Arial"/>
        </w:rPr>
        <w:t>4</w:t>
      </w:r>
      <w:r w:rsidR="006F6622" w:rsidRPr="003D417A">
        <w:rPr>
          <w:rFonts w:cs="Arial"/>
        </w:rPr>
        <w:t>r</w:t>
      </w:r>
      <w:r w:rsidRPr="003D417A">
        <w:rPr>
          <w:rFonts w:cs="Arial"/>
        </w:rPr>
        <w:t>. skorygowaną o kwoty</w:t>
      </w:r>
      <w:r w:rsidR="008C3682" w:rsidRPr="003D417A">
        <w:rPr>
          <w:rFonts w:cs="Arial"/>
        </w:rPr>
        <w:t>,</w:t>
      </w:r>
      <w:r w:rsidR="00E735EF" w:rsidRPr="003D417A">
        <w:rPr>
          <w:rFonts w:cs="Arial"/>
        </w:rPr>
        <w:t xml:space="preserve"> </w:t>
      </w:r>
      <w:r w:rsidR="0068610A" w:rsidRPr="003D417A">
        <w:rPr>
          <w:rFonts w:cs="Arial"/>
        </w:rPr>
        <w:t>co</w:t>
      </w:r>
      <w:r w:rsidRPr="003D417A">
        <w:rPr>
          <w:rFonts w:cs="Arial"/>
        </w:rPr>
        <w:t xml:space="preserve"> do których zachodzą przesłanki, że zostaną wykonane w ramach planu na rok 20</w:t>
      </w:r>
      <w:r w:rsidR="002E6AB4" w:rsidRPr="003D417A">
        <w:rPr>
          <w:rFonts w:cs="Arial"/>
        </w:rPr>
        <w:t>2</w:t>
      </w:r>
      <w:r w:rsidR="00013488" w:rsidRPr="003D417A">
        <w:rPr>
          <w:rFonts w:cs="Arial"/>
        </w:rPr>
        <w:t>4</w:t>
      </w:r>
      <w:r w:rsidR="009E7989" w:rsidRPr="003D417A">
        <w:rPr>
          <w:rFonts w:cs="Arial"/>
        </w:rPr>
        <w:t>,</w:t>
      </w:r>
    </w:p>
    <w:p w14:paraId="2230AAA6" w14:textId="1B1A9887" w:rsidR="006E37E3" w:rsidRPr="003D417A" w:rsidRDefault="006E37E3" w:rsidP="002E2E94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projekt planu na rok 20</w:t>
      </w:r>
      <w:r w:rsidR="00DC5A0B" w:rsidRPr="003D417A">
        <w:rPr>
          <w:rFonts w:cs="Arial"/>
        </w:rPr>
        <w:t>2</w:t>
      </w:r>
      <w:r w:rsidR="00013488" w:rsidRPr="003D417A">
        <w:rPr>
          <w:rFonts w:cs="Arial"/>
        </w:rPr>
        <w:t>5</w:t>
      </w:r>
      <w:r w:rsidRPr="003D417A">
        <w:rPr>
          <w:rFonts w:cs="Arial"/>
        </w:rPr>
        <w:t xml:space="preserve">, </w:t>
      </w:r>
    </w:p>
    <w:p w14:paraId="400F7268" w14:textId="77777777" w:rsidR="00981722" w:rsidRPr="003D417A" w:rsidRDefault="006E37E3" w:rsidP="002E2E94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dynamikę wzrostu/spadku</w:t>
      </w:r>
    </w:p>
    <w:p w14:paraId="6B36CD3F" w14:textId="0736DA2B" w:rsidR="006E37E3" w:rsidRPr="00FD6F9A" w:rsidRDefault="0060502F" w:rsidP="002E2E94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FD6F9A">
        <w:rPr>
          <w:rFonts w:cs="Arial"/>
        </w:rPr>
        <w:t>wyliczenia, objaśnienia oraz przyczynę zwiększenia lub zmniejszenia planu.</w:t>
      </w:r>
    </w:p>
    <w:p w14:paraId="306CE43F" w14:textId="77777777" w:rsidR="00205CE6" w:rsidRPr="003D417A" w:rsidRDefault="00CA3FE4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 xml:space="preserve">Materiały planistyczne </w:t>
      </w:r>
      <w:r w:rsidRPr="003D417A">
        <w:rPr>
          <w:rFonts w:cs="Arial"/>
          <w:b/>
        </w:rPr>
        <w:t>w zakresie wydatków na wynagrodzenia i pochodne</w:t>
      </w:r>
      <w:r w:rsidRPr="003D417A">
        <w:rPr>
          <w:rFonts w:cs="Arial"/>
        </w:rPr>
        <w:t xml:space="preserve"> należy sporządzić </w:t>
      </w:r>
      <w:r w:rsidR="00205CE6" w:rsidRPr="003D417A">
        <w:rPr>
          <w:rFonts w:cs="Arial"/>
        </w:rPr>
        <w:t xml:space="preserve">zgodnie z </w:t>
      </w:r>
      <w:r w:rsidR="00A75E95" w:rsidRPr="003D417A">
        <w:rPr>
          <w:rFonts w:cs="Arial"/>
        </w:rPr>
        <w:t xml:space="preserve">założeniami, o których mowa </w:t>
      </w:r>
      <w:r w:rsidR="00205CE6" w:rsidRPr="003D417A">
        <w:rPr>
          <w:rFonts w:cs="Arial"/>
        </w:rPr>
        <w:t>w</w:t>
      </w:r>
      <w:r w:rsidR="008C0CB2" w:rsidRPr="003D417A">
        <w:rPr>
          <w:rFonts w:cs="Arial"/>
        </w:rPr>
        <w:t xml:space="preserve"> pkt.</w:t>
      </w:r>
      <w:r w:rsidR="00205CE6" w:rsidRPr="003D417A">
        <w:rPr>
          <w:rFonts w:cs="Arial"/>
        </w:rPr>
        <w:t xml:space="preserve"> </w:t>
      </w:r>
      <w:r w:rsidR="008C0CB2" w:rsidRPr="003D417A">
        <w:rPr>
          <w:rFonts w:cs="Arial"/>
        </w:rPr>
        <w:t xml:space="preserve">2.6. </w:t>
      </w:r>
      <w:r w:rsidR="00205CE6" w:rsidRPr="003D417A">
        <w:rPr>
          <w:rFonts w:cs="Arial"/>
        </w:rPr>
        <w:t>niniejszego załącznika</w:t>
      </w:r>
      <w:r w:rsidR="00A75E95" w:rsidRPr="003D417A">
        <w:rPr>
          <w:rFonts w:cs="Arial"/>
        </w:rPr>
        <w:t xml:space="preserve"> i powinny zawierać:</w:t>
      </w:r>
    </w:p>
    <w:p w14:paraId="5C7D1030" w14:textId="77777777" w:rsidR="00A75E95" w:rsidRPr="003D417A" w:rsidRDefault="00A75E95" w:rsidP="002E2E9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rodzaj wydatku,</w:t>
      </w:r>
    </w:p>
    <w:p w14:paraId="44E2F055" w14:textId="77777777" w:rsidR="00A75E95" w:rsidRPr="003D417A" w:rsidRDefault="00A75E95" w:rsidP="002E2E9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 xml:space="preserve">ilość pracowników, </w:t>
      </w:r>
    </w:p>
    <w:p w14:paraId="512AC020" w14:textId="77777777" w:rsidR="00A75E95" w:rsidRPr="003D417A" w:rsidRDefault="00A75E95" w:rsidP="002E2E9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wyjaśnienia, obliczenia, uzasadnienie celowości wydatku w przypadku umów zlecenia i o dzieło,</w:t>
      </w:r>
    </w:p>
    <w:p w14:paraId="70195DE5" w14:textId="37D6F010" w:rsidR="00A75E95" w:rsidRPr="003D417A" w:rsidRDefault="00A75E95" w:rsidP="002E2E94">
      <w:pPr>
        <w:numPr>
          <w:ilvl w:val="0"/>
          <w:numId w:val="22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 xml:space="preserve">wykonanie dochodów/wydatków na 30 </w:t>
      </w:r>
      <w:r w:rsidR="00860A4E" w:rsidRPr="003D417A">
        <w:rPr>
          <w:rFonts w:cs="Arial"/>
        </w:rPr>
        <w:t>czerwca</w:t>
      </w:r>
      <w:r w:rsidRPr="003D417A">
        <w:rPr>
          <w:rFonts w:cs="Arial"/>
        </w:rPr>
        <w:t xml:space="preserve"> br., </w:t>
      </w:r>
    </w:p>
    <w:p w14:paraId="183404F8" w14:textId="26D423F2" w:rsidR="00A75E95" w:rsidRPr="003D417A" w:rsidRDefault="00A75E95" w:rsidP="002E2E94">
      <w:pPr>
        <w:numPr>
          <w:ilvl w:val="0"/>
          <w:numId w:val="22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przewidywane wykonanie planu dochodów/wydatków na koniec roku 20</w:t>
      </w:r>
      <w:r w:rsidR="002E6AB4" w:rsidRPr="003D417A">
        <w:rPr>
          <w:rFonts w:cs="Arial"/>
        </w:rPr>
        <w:t>2</w:t>
      </w:r>
      <w:r w:rsidR="00013488" w:rsidRPr="003D417A">
        <w:rPr>
          <w:rFonts w:cs="Arial"/>
        </w:rPr>
        <w:t>4</w:t>
      </w:r>
      <w:r w:rsidRPr="003D417A">
        <w:rPr>
          <w:rFonts w:cs="Arial"/>
        </w:rPr>
        <w:t xml:space="preserve"> – przewidywane wykonanie ma stanowić wielkość realną tj. wielkość wykonania na dzień </w:t>
      </w:r>
      <w:r w:rsidR="0068610A" w:rsidRPr="003D417A">
        <w:rPr>
          <w:rFonts w:cs="Arial"/>
        </w:rPr>
        <w:t>30.0</w:t>
      </w:r>
      <w:r w:rsidR="00860A4E" w:rsidRPr="003D417A">
        <w:rPr>
          <w:rFonts w:cs="Arial"/>
        </w:rPr>
        <w:t>6</w:t>
      </w:r>
      <w:r w:rsidR="0068610A" w:rsidRPr="003D417A">
        <w:rPr>
          <w:rFonts w:cs="Arial"/>
        </w:rPr>
        <w:t>.20</w:t>
      </w:r>
      <w:r w:rsidR="002E6AB4" w:rsidRPr="003D417A">
        <w:rPr>
          <w:rFonts w:cs="Arial"/>
        </w:rPr>
        <w:t>2</w:t>
      </w:r>
      <w:r w:rsidR="00013488" w:rsidRPr="003D417A">
        <w:rPr>
          <w:rFonts w:cs="Arial"/>
        </w:rPr>
        <w:t>4</w:t>
      </w:r>
      <w:r w:rsidRPr="003D417A">
        <w:rPr>
          <w:rFonts w:cs="Arial"/>
        </w:rPr>
        <w:t>r. skorygowaną o kwoty, co do których zachodzą przesłanki, że zostaną wyk</w:t>
      </w:r>
      <w:r w:rsidR="0068610A" w:rsidRPr="003D417A">
        <w:rPr>
          <w:rFonts w:cs="Arial"/>
        </w:rPr>
        <w:t>onane w ramach planu na rok 20</w:t>
      </w:r>
      <w:r w:rsidR="002E6AB4" w:rsidRPr="003D417A">
        <w:rPr>
          <w:rFonts w:cs="Arial"/>
        </w:rPr>
        <w:t>2</w:t>
      </w:r>
      <w:r w:rsidR="00013488" w:rsidRPr="003D417A">
        <w:rPr>
          <w:rFonts w:cs="Arial"/>
        </w:rPr>
        <w:t>4</w:t>
      </w:r>
      <w:r w:rsidR="0068610A" w:rsidRPr="003D417A">
        <w:rPr>
          <w:rFonts w:cs="Arial"/>
        </w:rPr>
        <w:t>,</w:t>
      </w:r>
    </w:p>
    <w:p w14:paraId="1EAF4B6D" w14:textId="785A9F78" w:rsidR="00A75E95" w:rsidRPr="003D417A" w:rsidRDefault="00A75E95" w:rsidP="002E2E94">
      <w:pPr>
        <w:numPr>
          <w:ilvl w:val="0"/>
          <w:numId w:val="22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projekt planu na rok 20</w:t>
      </w:r>
      <w:r w:rsidR="00DC5A0B" w:rsidRPr="003D417A">
        <w:rPr>
          <w:rFonts w:cs="Arial"/>
        </w:rPr>
        <w:t>2</w:t>
      </w:r>
      <w:r w:rsidR="00013488" w:rsidRPr="003D417A">
        <w:rPr>
          <w:rFonts w:cs="Arial"/>
        </w:rPr>
        <w:t>5</w:t>
      </w:r>
      <w:r w:rsidRPr="003D417A">
        <w:rPr>
          <w:rFonts w:cs="Arial"/>
        </w:rPr>
        <w:t xml:space="preserve">, </w:t>
      </w:r>
    </w:p>
    <w:p w14:paraId="40147779" w14:textId="72311C83" w:rsidR="00A75E95" w:rsidRPr="002E2E94" w:rsidRDefault="00A75E95" w:rsidP="002E2E94">
      <w:pPr>
        <w:numPr>
          <w:ilvl w:val="0"/>
          <w:numId w:val="22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dynamikę wzrostu/spadku.</w:t>
      </w:r>
    </w:p>
    <w:p w14:paraId="6C3832D3" w14:textId="1788BAA7" w:rsidR="006E37E3" w:rsidRPr="003D417A" w:rsidRDefault="00A75E95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M</w:t>
      </w:r>
      <w:r w:rsidR="006E37E3" w:rsidRPr="003D417A">
        <w:rPr>
          <w:rFonts w:cs="Arial"/>
        </w:rPr>
        <w:t xml:space="preserve">ateriały planistyczne </w:t>
      </w:r>
      <w:r w:rsidR="006E37E3" w:rsidRPr="003D417A">
        <w:rPr>
          <w:rFonts w:cs="Arial"/>
          <w:b/>
        </w:rPr>
        <w:t>w zakresie zadań remontowych</w:t>
      </w:r>
      <w:r w:rsidR="00025F08" w:rsidRPr="003D417A">
        <w:rPr>
          <w:rFonts w:cs="Arial"/>
          <w:b/>
        </w:rPr>
        <w:t xml:space="preserve"> (które służą odtworzeniu cech, funkcji obiektów i urządzeń) </w:t>
      </w:r>
      <w:r w:rsidR="006E37E3" w:rsidRPr="003D417A">
        <w:rPr>
          <w:rFonts w:cs="Arial"/>
        </w:rPr>
        <w:t>planowanych do realizacji w roku 20</w:t>
      </w:r>
      <w:r w:rsidR="000224C9" w:rsidRPr="003D417A">
        <w:rPr>
          <w:rFonts w:cs="Arial"/>
        </w:rPr>
        <w:t>2</w:t>
      </w:r>
      <w:r w:rsidR="00013488" w:rsidRPr="003D417A">
        <w:rPr>
          <w:rFonts w:cs="Arial"/>
        </w:rPr>
        <w:t>5</w:t>
      </w:r>
      <w:r w:rsidR="006E37E3" w:rsidRPr="003D417A">
        <w:rPr>
          <w:rFonts w:cs="Arial"/>
        </w:rPr>
        <w:t xml:space="preserve"> należy opracować w formie wykazu z uwzględnieniem:</w:t>
      </w:r>
    </w:p>
    <w:p w14:paraId="4302A8A3" w14:textId="77777777" w:rsidR="006E37E3" w:rsidRPr="003D417A" w:rsidRDefault="006E37E3" w:rsidP="002E2E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lastRenderedPageBreak/>
        <w:t>nazwy zadania i terminu realizacji,</w:t>
      </w:r>
    </w:p>
    <w:p w14:paraId="580C42EA" w14:textId="77777777" w:rsidR="006E37E3" w:rsidRPr="003D417A" w:rsidRDefault="00025F08" w:rsidP="002E2E94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 xml:space="preserve">zakresu prac, </w:t>
      </w:r>
      <w:r w:rsidR="006E37E3" w:rsidRPr="003D417A">
        <w:rPr>
          <w:rFonts w:cs="Arial"/>
        </w:rPr>
        <w:t>uzasadni</w:t>
      </w:r>
      <w:r w:rsidRPr="003D417A">
        <w:rPr>
          <w:rFonts w:cs="Arial"/>
        </w:rPr>
        <w:t>enia potrzeby wykonania remontu oraz spodziewane efekty,</w:t>
      </w:r>
    </w:p>
    <w:p w14:paraId="696FF2B5" w14:textId="77777777" w:rsidR="006E37E3" w:rsidRPr="003D417A" w:rsidRDefault="006E37E3" w:rsidP="002E2E94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szacunkowej wartości prac remontowych i/lub dotychczasowych nakładów,</w:t>
      </w:r>
    </w:p>
    <w:p w14:paraId="666CF606" w14:textId="261DAA46" w:rsidR="008C0CB2" w:rsidRPr="002E2E94" w:rsidRDefault="006E37E3" w:rsidP="002E2E94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źródeł finansowania.</w:t>
      </w:r>
    </w:p>
    <w:p w14:paraId="7D273159" w14:textId="77777777" w:rsidR="00CE53F7" w:rsidRPr="003D417A" w:rsidRDefault="00CE53F7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 xml:space="preserve">Dla </w:t>
      </w:r>
      <w:r w:rsidRPr="003D417A">
        <w:rPr>
          <w:rFonts w:cs="Arial"/>
          <w:b/>
        </w:rPr>
        <w:t>bieżących napraw i konserwacji</w:t>
      </w:r>
      <w:r w:rsidRPr="003D417A">
        <w:rPr>
          <w:rFonts w:cs="Arial"/>
        </w:rPr>
        <w:t xml:space="preserve"> należy wskazać:</w:t>
      </w:r>
    </w:p>
    <w:p w14:paraId="639D161F" w14:textId="77777777" w:rsidR="00CE53F7" w:rsidRPr="003D417A" w:rsidRDefault="00CE53F7" w:rsidP="002E2E9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nazwy zadania (rodzaj prac),</w:t>
      </w:r>
    </w:p>
    <w:p w14:paraId="1C668798" w14:textId="77777777" w:rsidR="00CE53F7" w:rsidRPr="003D417A" w:rsidRDefault="00CE53F7" w:rsidP="002E2E94">
      <w:pPr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rPr>
          <w:rFonts w:cs="Arial"/>
          <w:strike/>
        </w:rPr>
      </w:pPr>
      <w:r w:rsidRPr="003D417A">
        <w:rPr>
          <w:rFonts w:cs="Arial"/>
        </w:rPr>
        <w:t xml:space="preserve">zakresu prac i uzasadnienia, </w:t>
      </w:r>
    </w:p>
    <w:p w14:paraId="1813D97F" w14:textId="7FF462E0" w:rsidR="002E5901" w:rsidRPr="002E2E94" w:rsidRDefault="00CE53F7" w:rsidP="002E2E94">
      <w:pPr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rPr>
          <w:rFonts w:cs="Arial"/>
          <w:strike/>
        </w:rPr>
      </w:pPr>
      <w:r w:rsidRPr="003D417A">
        <w:rPr>
          <w:rFonts w:cs="Arial"/>
        </w:rPr>
        <w:t>szacunkowej wartości prac – kalkulacja kosztów.</w:t>
      </w:r>
    </w:p>
    <w:p w14:paraId="4C8BAE95" w14:textId="77777777" w:rsidR="00BC497B" w:rsidRPr="003D417A" w:rsidRDefault="006E37E3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 xml:space="preserve">Materiały planistyczne </w:t>
      </w:r>
      <w:r w:rsidRPr="003D417A">
        <w:rPr>
          <w:rFonts w:cs="Arial"/>
          <w:b/>
        </w:rPr>
        <w:t>w zakresie dochodów majątkowych (dochody ze sprzedaży majątku)</w:t>
      </w:r>
      <w:r w:rsidR="00BC497B" w:rsidRPr="003D417A">
        <w:rPr>
          <w:rFonts w:cs="Arial"/>
        </w:rPr>
        <w:t xml:space="preserve"> winny zawierać:</w:t>
      </w:r>
    </w:p>
    <w:p w14:paraId="25B574FB" w14:textId="77777777" w:rsidR="00BC497B" w:rsidRPr="003D417A" w:rsidRDefault="006E37E3" w:rsidP="002E2E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wykaz nieruchomości przeznaczonych do sprzedaży oraz ich szacunkowe wartości możliwe do uzyskania,</w:t>
      </w:r>
    </w:p>
    <w:p w14:paraId="3D557569" w14:textId="19C45238" w:rsidR="006E37E3" w:rsidRPr="003D417A" w:rsidRDefault="006E37E3" w:rsidP="002E2E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informację o dochodach planowanych na 20</w:t>
      </w:r>
      <w:r w:rsidR="002E6AB4" w:rsidRPr="003D417A">
        <w:rPr>
          <w:rFonts w:cs="Arial"/>
        </w:rPr>
        <w:t>2</w:t>
      </w:r>
      <w:r w:rsidR="00860A4E" w:rsidRPr="003D417A">
        <w:rPr>
          <w:rFonts w:cs="Arial"/>
        </w:rPr>
        <w:t>4</w:t>
      </w:r>
      <w:r w:rsidRPr="003D417A">
        <w:rPr>
          <w:rFonts w:cs="Arial"/>
        </w:rPr>
        <w:t xml:space="preserve"> rok z tytułu sprzedaży majątku w oparciu o podjęte (sprzedaż ratalna) i planowane decyzje dotyczące sprzedaży z uwzględnieniem:</w:t>
      </w:r>
    </w:p>
    <w:p w14:paraId="128607C7" w14:textId="77777777" w:rsidR="006E37E3" w:rsidRPr="003D417A" w:rsidRDefault="006E37E3" w:rsidP="002E2E94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źródła dochodu,</w:t>
      </w:r>
    </w:p>
    <w:p w14:paraId="3AE50D79" w14:textId="77777777" w:rsidR="006E37E3" w:rsidRPr="003D417A" w:rsidRDefault="006E37E3" w:rsidP="002E2E94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terminu wpłaty do budżetu,</w:t>
      </w:r>
    </w:p>
    <w:p w14:paraId="18F0F55D" w14:textId="640A6502" w:rsidR="00BC497B" w:rsidRPr="002E2E94" w:rsidRDefault="006E37E3" w:rsidP="002E2E94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kwoty należnej do zapłaty</w:t>
      </w:r>
      <w:r w:rsidR="009D14EB" w:rsidRPr="003D417A">
        <w:rPr>
          <w:rFonts w:cs="Arial"/>
        </w:rPr>
        <w:t xml:space="preserve"> </w:t>
      </w:r>
      <w:r w:rsidRPr="003D417A">
        <w:rPr>
          <w:rFonts w:cs="Arial"/>
        </w:rPr>
        <w:t>(w przypadku kilku rat wymienić wszystkie).</w:t>
      </w:r>
    </w:p>
    <w:p w14:paraId="6F01AE86" w14:textId="77777777" w:rsidR="009C476C" w:rsidRPr="003D417A" w:rsidRDefault="006E37E3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 xml:space="preserve">Materiały planistyczne </w:t>
      </w:r>
      <w:r w:rsidRPr="003D417A">
        <w:rPr>
          <w:rFonts w:cs="Arial"/>
          <w:b/>
        </w:rPr>
        <w:t>w zakresie wydatków majątkowych</w:t>
      </w:r>
      <w:r w:rsidR="00025F08" w:rsidRPr="003D417A">
        <w:rPr>
          <w:rFonts w:cs="Arial"/>
          <w:b/>
        </w:rPr>
        <w:t xml:space="preserve"> (związanych z zakupem, powstaniem, wytworzeniem, budową, przebudową środka trwałego o wartości powyżej </w:t>
      </w:r>
      <w:r w:rsidR="000224C9" w:rsidRPr="003D417A">
        <w:rPr>
          <w:rFonts w:cs="Arial"/>
          <w:b/>
        </w:rPr>
        <w:t xml:space="preserve">10.000 </w:t>
      </w:r>
      <w:r w:rsidR="00025F08" w:rsidRPr="003D417A">
        <w:rPr>
          <w:rFonts w:cs="Arial"/>
          <w:b/>
        </w:rPr>
        <w:t xml:space="preserve">zł)  </w:t>
      </w:r>
      <w:r w:rsidRPr="003D417A">
        <w:rPr>
          <w:rFonts w:cs="Arial"/>
        </w:rPr>
        <w:t xml:space="preserve"> winny zawierać</w:t>
      </w:r>
      <w:r w:rsidR="009C476C" w:rsidRPr="003D417A">
        <w:rPr>
          <w:rFonts w:cs="Arial"/>
        </w:rPr>
        <w:t>:</w:t>
      </w:r>
    </w:p>
    <w:p w14:paraId="2E914CAA" w14:textId="77777777" w:rsidR="006E37E3" w:rsidRPr="003D417A" w:rsidRDefault="006E37E3" w:rsidP="002E2E9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wykaz zadań (przedsięwzięć)</w:t>
      </w:r>
      <w:r w:rsidR="00025F08" w:rsidRPr="003D417A">
        <w:rPr>
          <w:rFonts w:cs="Arial"/>
        </w:rPr>
        <w:t xml:space="preserve"> </w:t>
      </w:r>
      <w:r w:rsidRPr="003D417A">
        <w:rPr>
          <w:rFonts w:cs="Arial"/>
        </w:rPr>
        <w:t>inwestycyjnych wieloletnich,</w:t>
      </w:r>
      <w:r w:rsidR="00E735EF" w:rsidRPr="003D417A">
        <w:rPr>
          <w:rFonts w:cs="Arial"/>
        </w:rPr>
        <w:t xml:space="preserve"> </w:t>
      </w:r>
      <w:r w:rsidRPr="003D417A">
        <w:rPr>
          <w:rFonts w:cs="Arial"/>
        </w:rPr>
        <w:t>z uwzględnieniem:</w:t>
      </w:r>
    </w:p>
    <w:p w14:paraId="1736D6B9" w14:textId="77777777" w:rsidR="006E37E3" w:rsidRPr="003D417A" w:rsidRDefault="006E37E3" w:rsidP="002E2E94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nazwy zadania i lokalizacji inwestycji,</w:t>
      </w:r>
    </w:p>
    <w:p w14:paraId="2DD83D31" w14:textId="77777777" w:rsidR="006E37E3" w:rsidRPr="003D417A" w:rsidRDefault="006E37E3" w:rsidP="002E2E94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terminu realizacji,</w:t>
      </w:r>
    </w:p>
    <w:p w14:paraId="5BB04D4D" w14:textId="77777777" w:rsidR="006E37E3" w:rsidRPr="003D417A" w:rsidRDefault="006E37E3" w:rsidP="002E2E94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jednostki realizującej,</w:t>
      </w:r>
    </w:p>
    <w:p w14:paraId="15926E46" w14:textId="4578FD4F" w:rsidR="006E37E3" w:rsidRPr="003D417A" w:rsidRDefault="006E37E3" w:rsidP="002E2E94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dotychczas poniesionych nakładów wraz z przewidywanymi nakładami do końca roku 20</w:t>
      </w:r>
      <w:r w:rsidR="002E6AB4" w:rsidRPr="003D417A">
        <w:rPr>
          <w:rFonts w:cs="Arial"/>
        </w:rPr>
        <w:t>2</w:t>
      </w:r>
      <w:r w:rsidR="00013488" w:rsidRPr="003D417A">
        <w:rPr>
          <w:rFonts w:cs="Arial"/>
        </w:rPr>
        <w:t>4</w:t>
      </w:r>
      <w:r w:rsidRPr="003D417A">
        <w:rPr>
          <w:rFonts w:cs="Arial"/>
        </w:rPr>
        <w:t>,</w:t>
      </w:r>
      <w:r w:rsidR="00455C59" w:rsidRPr="003D417A">
        <w:rPr>
          <w:rFonts w:cs="Arial"/>
        </w:rPr>
        <w:t xml:space="preserve"> </w:t>
      </w:r>
      <w:r w:rsidR="00455C59" w:rsidRPr="003D417A">
        <w:rPr>
          <w:rFonts w:cs="Arial"/>
          <w:b/>
        </w:rPr>
        <w:t>z wyodrębnieniem kwoty wydatków kwalifikowanych</w:t>
      </w:r>
      <w:r w:rsidR="007B1E67" w:rsidRPr="003D417A">
        <w:rPr>
          <w:rFonts w:cs="Arial"/>
          <w:b/>
        </w:rPr>
        <w:t xml:space="preserve"> danego projektu/przedsięwzięcia</w:t>
      </w:r>
      <w:r w:rsidR="00455C59" w:rsidRPr="003D417A">
        <w:rPr>
          <w:rFonts w:cs="Arial"/>
          <w:b/>
        </w:rPr>
        <w:t>,</w:t>
      </w:r>
    </w:p>
    <w:p w14:paraId="2D9D2B1A" w14:textId="77777777" w:rsidR="006E37E3" w:rsidRPr="003D417A" w:rsidRDefault="006E37E3" w:rsidP="002E2E94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środk</w:t>
      </w:r>
      <w:r w:rsidR="009C476C" w:rsidRPr="003D417A">
        <w:rPr>
          <w:rFonts w:cs="Arial"/>
        </w:rPr>
        <w:t>ów</w:t>
      </w:r>
      <w:r w:rsidRPr="003D417A">
        <w:rPr>
          <w:rFonts w:cs="Arial"/>
        </w:rPr>
        <w:t xml:space="preserve"> niezbędne do zakończenia inwestycji z podziałem na poszczególne</w:t>
      </w:r>
      <w:r w:rsidR="00CA3FE4" w:rsidRPr="003D417A">
        <w:rPr>
          <w:rFonts w:cs="Arial"/>
        </w:rPr>
        <w:t>,</w:t>
      </w:r>
      <w:r w:rsidRPr="003D417A">
        <w:rPr>
          <w:rFonts w:cs="Arial"/>
        </w:rPr>
        <w:t xml:space="preserve"> przyszłe lata,</w:t>
      </w:r>
    </w:p>
    <w:p w14:paraId="018B5CB7" w14:textId="77777777" w:rsidR="006E37E3" w:rsidRPr="003D417A" w:rsidRDefault="006E37E3" w:rsidP="002E2E94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źródeł finansowania, w tym:</w:t>
      </w:r>
    </w:p>
    <w:p w14:paraId="5A708AE8" w14:textId="77777777" w:rsidR="006E37E3" w:rsidRPr="003D417A" w:rsidRDefault="006E37E3" w:rsidP="002E2E9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z budżetu gminy,</w:t>
      </w:r>
    </w:p>
    <w:p w14:paraId="2A8DC97D" w14:textId="088A5E2F" w:rsidR="006E37E3" w:rsidRPr="003D417A" w:rsidRDefault="00DD1984" w:rsidP="002E2E9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 xml:space="preserve"> </w:t>
      </w:r>
      <w:r w:rsidR="006E37E3" w:rsidRPr="003D417A">
        <w:rPr>
          <w:rFonts w:cs="Arial"/>
        </w:rPr>
        <w:t xml:space="preserve"> budżetu państwa,</w:t>
      </w:r>
    </w:p>
    <w:p w14:paraId="1C77923C" w14:textId="77777777" w:rsidR="006E37E3" w:rsidRPr="003D417A" w:rsidRDefault="006E37E3" w:rsidP="002E2E9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z budżetu Unii Europejskiej,</w:t>
      </w:r>
    </w:p>
    <w:p w14:paraId="3231C8C3" w14:textId="77777777" w:rsidR="006E37E3" w:rsidRPr="003D417A" w:rsidRDefault="003E1EC4" w:rsidP="002E2E9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inne (należy określić jakie),</w:t>
      </w:r>
    </w:p>
    <w:p w14:paraId="16DFB928" w14:textId="7B21A6FA" w:rsidR="006E37E3" w:rsidRPr="002E2E94" w:rsidRDefault="006E37E3" w:rsidP="002E2E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zwięzły opis stanu zaawansowania prac.</w:t>
      </w:r>
    </w:p>
    <w:p w14:paraId="1FCEF878" w14:textId="78A7C9E6" w:rsidR="006E37E3" w:rsidRPr="003D417A" w:rsidRDefault="00E5106C" w:rsidP="002E2E9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W</w:t>
      </w:r>
      <w:r w:rsidR="006E37E3" w:rsidRPr="003D417A">
        <w:rPr>
          <w:rFonts w:cs="Arial"/>
        </w:rPr>
        <w:t>ykaz zadań</w:t>
      </w:r>
      <w:r w:rsidR="006E37E3" w:rsidRPr="003D417A">
        <w:rPr>
          <w:rFonts w:cs="Arial"/>
          <w:b/>
        </w:rPr>
        <w:t xml:space="preserve"> inwestycyjnych </w:t>
      </w:r>
      <w:r w:rsidR="006E37E3" w:rsidRPr="003D417A">
        <w:rPr>
          <w:rFonts w:cs="Arial"/>
        </w:rPr>
        <w:t>do realizacji w roku 20</w:t>
      </w:r>
      <w:r w:rsidR="000224C9" w:rsidRPr="003D417A">
        <w:rPr>
          <w:rFonts w:cs="Arial"/>
        </w:rPr>
        <w:t>2</w:t>
      </w:r>
      <w:r w:rsidR="00860A4E" w:rsidRPr="003D417A">
        <w:rPr>
          <w:rFonts w:cs="Arial"/>
        </w:rPr>
        <w:t>4</w:t>
      </w:r>
      <w:r w:rsidR="00B824BD" w:rsidRPr="003D417A">
        <w:rPr>
          <w:rFonts w:cs="Arial"/>
          <w:b/>
        </w:rPr>
        <w:t xml:space="preserve"> </w:t>
      </w:r>
      <w:r w:rsidR="006E37E3" w:rsidRPr="003D417A">
        <w:rPr>
          <w:rFonts w:cs="Arial"/>
        </w:rPr>
        <w:t>(</w:t>
      </w:r>
      <w:r w:rsidR="00BC497B" w:rsidRPr="003D417A">
        <w:rPr>
          <w:rFonts w:cs="Arial"/>
        </w:rPr>
        <w:t>jedno</w:t>
      </w:r>
      <w:r w:rsidR="006E37E3" w:rsidRPr="003D417A">
        <w:rPr>
          <w:rFonts w:cs="Arial"/>
        </w:rPr>
        <w:t>rocznych) z uwzględnieniem:</w:t>
      </w:r>
    </w:p>
    <w:p w14:paraId="621ECB44" w14:textId="77777777" w:rsidR="006E37E3" w:rsidRPr="003D417A" w:rsidRDefault="006E37E3" w:rsidP="002E2E94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nazwy zadania i lokalizacji inwestycji,</w:t>
      </w:r>
    </w:p>
    <w:p w14:paraId="5268C7F8" w14:textId="77777777" w:rsidR="006E37E3" w:rsidRPr="003D417A" w:rsidRDefault="006E37E3" w:rsidP="002E2E94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planowanego terminu realizacji,</w:t>
      </w:r>
    </w:p>
    <w:p w14:paraId="18CC4DE3" w14:textId="77777777" w:rsidR="006E37E3" w:rsidRPr="003D417A" w:rsidRDefault="006E37E3" w:rsidP="002E2E94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jednostki realizującej,</w:t>
      </w:r>
    </w:p>
    <w:p w14:paraId="70D4BA4E" w14:textId="77777777" w:rsidR="006E37E3" w:rsidRPr="003D417A" w:rsidRDefault="006E37E3" w:rsidP="002E2E94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kosztorysowych lub szacunkowych kosztów inwestycji,</w:t>
      </w:r>
    </w:p>
    <w:p w14:paraId="2BFC2F0F" w14:textId="77777777" w:rsidR="006E37E3" w:rsidRPr="003D417A" w:rsidRDefault="006E37E3" w:rsidP="002E2E94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źródeł finansowania, w tym:</w:t>
      </w:r>
    </w:p>
    <w:p w14:paraId="04A61B82" w14:textId="77777777" w:rsidR="006E37E3" w:rsidRPr="003D417A" w:rsidRDefault="006E37E3" w:rsidP="002E2E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z budżetu gminy,</w:t>
      </w:r>
    </w:p>
    <w:p w14:paraId="737A0185" w14:textId="77777777" w:rsidR="006E37E3" w:rsidRPr="003D417A" w:rsidRDefault="006E37E3" w:rsidP="002E2E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z budżetu państwa,</w:t>
      </w:r>
    </w:p>
    <w:p w14:paraId="2A994D78" w14:textId="77777777" w:rsidR="006E37E3" w:rsidRPr="003D417A" w:rsidRDefault="006E37E3" w:rsidP="002E2E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lastRenderedPageBreak/>
        <w:t>z budżetu Unii Europejskiej,</w:t>
      </w:r>
    </w:p>
    <w:p w14:paraId="1956AA55" w14:textId="561AC509" w:rsidR="006E37E3" w:rsidRPr="002E2E94" w:rsidRDefault="006E37E3" w:rsidP="002E2E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inne (należy określić jakie).</w:t>
      </w:r>
    </w:p>
    <w:p w14:paraId="2CD12C5D" w14:textId="17D81FF3" w:rsidR="006E37E3" w:rsidRPr="003D417A" w:rsidRDefault="00E5106C" w:rsidP="002E2E9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W</w:t>
      </w:r>
      <w:r w:rsidR="006E37E3" w:rsidRPr="003D417A">
        <w:rPr>
          <w:rFonts w:cs="Arial"/>
        </w:rPr>
        <w:t xml:space="preserve">ykaz </w:t>
      </w:r>
      <w:r w:rsidR="006E37E3" w:rsidRPr="003D417A">
        <w:rPr>
          <w:rFonts w:cs="Arial"/>
          <w:b/>
        </w:rPr>
        <w:t xml:space="preserve"> zakupów inwestycyjnych </w:t>
      </w:r>
      <w:r w:rsidR="006E37E3" w:rsidRPr="003D417A">
        <w:rPr>
          <w:rFonts w:cs="Arial"/>
        </w:rPr>
        <w:t>do realizacji w 20</w:t>
      </w:r>
      <w:r w:rsidR="00714407" w:rsidRPr="003D417A">
        <w:rPr>
          <w:rFonts w:cs="Arial"/>
        </w:rPr>
        <w:t>2</w:t>
      </w:r>
      <w:r w:rsidR="00860A4E" w:rsidRPr="003D417A">
        <w:rPr>
          <w:rFonts w:cs="Arial"/>
        </w:rPr>
        <w:t>4</w:t>
      </w:r>
      <w:r w:rsidR="008C0CB2" w:rsidRPr="003D417A">
        <w:rPr>
          <w:rFonts w:cs="Arial"/>
        </w:rPr>
        <w:t xml:space="preserve"> </w:t>
      </w:r>
      <w:r w:rsidR="006E37E3" w:rsidRPr="003D417A">
        <w:rPr>
          <w:rFonts w:cs="Arial"/>
        </w:rPr>
        <w:t>roku z uwzględnieniem:</w:t>
      </w:r>
    </w:p>
    <w:p w14:paraId="6F9FA913" w14:textId="77777777" w:rsidR="006E37E3" w:rsidRPr="003D417A" w:rsidRDefault="006E37E3" w:rsidP="002E2E94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rodzaju zakupu - np. zakup wyposażenia, sprzętu, nieruchomości i innych,</w:t>
      </w:r>
    </w:p>
    <w:p w14:paraId="5B262E12" w14:textId="77777777" w:rsidR="006E37E3" w:rsidRPr="003D417A" w:rsidRDefault="006E37E3" w:rsidP="002E2E94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planowanego terminu zakupu,</w:t>
      </w:r>
    </w:p>
    <w:p w14:paraId="62C23F3B" w14:textId="77777777" w:rsidR="006E37E3" w:rsidRPr="003D417A" w:rsidRDefault="006E37E3" w:rsidP="002E2E94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jednostki realizującej zakup,</w:t>
      </w:r>
    </w:p>
    <w:p w14:paraId="51009A57" w14:textId="77777777" w:rsidR="006E37E3" w:rsidRPr="003D417A" w:rsidRDefault="006E37E3" w:rsidP="002E2E94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rzeczywistych lub szacunkowych kosztów zakupu,</w:t>
      </w:r>
    </w:p>
    <w:p w14:paraId="1F2DE8A1" w14:textId="77777777" w:rsidR="006E37E3" w:rsidRPr="003D417A" w:rsidRDefault="006E37E3" w:rsidP="002E2E94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źródeł finansowania, w tym:</w:t>
      </w:r>
    </w:p>
    <w:p w14:paraId="3F4226FB" w14:textId="77777777" w:rsidR="006E37E3" w:rsidRPr="003D417A" w:rsidRDefault="006E37E3" w:rsidP="002E2E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z budżetu gminy,</w:t>
      </w:r>
    </w:p>
    <w:p w14:paraId="67DE3164" w14:textId="77777777" w:rsidR="006E37E3" w:rsidRPr="003D417A" w:rsidRDefault="006E37E3" w:rsidP="002E2E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inne (należy określić jakie).</w:t>
      </w:r>
    </w:p>
    <w:p w14:paraId="3DB7CD3B" w14:textId="7C294789" w:rsidR="006E37E3" w:rsidRPr="002E2E94" w:rsidRDefault="006E37E3" w:rsidP="002E2E94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uzasadnienie potrzeby dokonania zakupu.</w:t>
      </w:r>
    </w:p>
    <w:p w14:paraId="45B3A7EB" w14:textId="0D1A95D0" w:rsidR="006E37E3" w:rsidRPr="00FD6F9A" w:rsidRDefault="006E37E3" w:rsidP="002E2E94">
      <w:pPr>
        <w:autoSpaceDE w:val="0"/>
        <w:autoSpaceDN w:val="0"/>
        <w:adjustRightInd w:val="0"/>
        <w:spacing w:after="0"/>
        <w:ind w:left="1416"/>
        <w:contextualSpacing/>
        <w:rPr>
          <w:rFonts w:cs="Arial"/>
          <w:b/>
          <w:i/>
          <w:strike/>
        </w:rPr>
      </w:pPr>
      <w:r w:rsidRPr="00FD6F9A">
        <w:rPr>
          <w:rFonts w:cs="Arial"/>
        </w:rPr>
        <w:t xml:space="preserve">W przypadku zakupu nieruchomości do zasobów mienia gminnego </w:t>
      </w:r>
      <w:r w:rsidR="00E05BC6" w:rsidRPr="00FD6F9A">
        <w:rPr>
          <w:rFonts w:cs="Arial"/>
        </w:rPr>
        <w:t xml:space="preserve">do wykazu </w:t>
      </w:r>
      <w:r w:rsidRPr="00FD6F9A">
        <w:rPr>
          <w:rFonts w:cs="Arial"/>
        </w:rPr>
        <w:t xml:space="preserve">należy </w:t>
      </w:r>
      <w:r w:rsidR="00E05BC6" w:rsidRPr="00FD6F9A">
        <w:rPr>
          <w:rFonts w:cs="Arial"/>
        </w:rPr>
        <w:t>obowiązkowo</w:t>
      </w:r>
      <w:r w:rsidRPr="00FD6F9A">
        <w:rPr>
          <w:rFonts w:cs="Arial"/>
        </w:rPr>
        <w:t xml:space="preserve"> </w:t>
      </w:r>
      <w:r w:rsidR="00E05BC6" w:rsidRPr="00FD6F9A">
        <w:rPr>
          <w:rFonts w:cs="Arial"/>
        </w:rPr>
        <w:t>załączyć kopie  zawartych umów, porozumień, aktów notarialnych.</w:t>
      </w:r>
    </w:p>
    <w:p w14:paraId="183DCA13" w14:textId="77777777" w:rsidR="006E37E3" w:rsidRPr="003D417A" w:rsidRDefault="006E37E3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Wszystkie pozycje wskazane w materiałach planistycznych muszą być bezwzględnie poparte:</w:t>
      </w:r>
    </w:p>
    <w:p w14:paraId="157DFD5E" w14:textId="77777777" w:rsidR="006E37E3" w:rsidRPr="003D417A" w:rsidRDefault="006E37E3" w:rsidP="002E2E94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  <w:b/>
        </w:rPr>
        <w:t>wyliczeniami</w:t>
      </w:r>
      <w:r w:rsidRPr="003D417A">
        <w:rPr>
          <w:rFonts w:cs="Arial"/>
        </w:rPr>
        <w:t>,</w:t>
      </w:r>
    </w:p>
    <w:p w14:paraId="1D6DB70C" w14:textId="30E526A3" w:rsidR="006E37E3" w:rsidRPr="003D417A" w:rsidRDefault="006E37E3" w:rsidP="002E2E94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  <w:b/>
        </w:rPr>
        <w:t>wyczerpującymi objaśnieniami</w:t>
      </w:r>
      <w:r w:rsidRPr="003D417A">
        <w:rPr>
          <w:rFonts w:cs="Arial"/>
        </w:rPr>
        <w:t>, ze szczególnym uwzględnieniem czynników kształtujących wzrost lub spadek projektowanych wielkości w stosunku do przewidywanego wykonania na dzień 31.12.</w:t>
      </w:r>
      <w:r w:rsidR="0068610A" w:rsidRPr="003D417A">
        <w:rPr>
          <w:rFonts w:cs="Arial"/>
        </w:rPr>
        <w:t>20</w:t>
      </w:r>
      <w:r w:rsidR="00714407" w:rsidRPr="003D417A">
        <w:rPr>
          <w:rFonts w:cs="Arial"/>
        </w:rPr>
        <w:t>2</w:t>
      </w:r>
      <w:r w:rsidR="00860A4E" w:rsidRPr="003D417A">
        <w:rPr>
          <w:rFonts w:cs="Arial"/>
        </w:rPr>
        <w:t>3</w:t>
      </w:r>
      <w:r w:rsidR="0068610A" w:rsidRPr="003D417A">
        <w:rPr>
          <w:rFonts w:cs="Arial"/>
        </w:rPr>
        <w:t>r</w:t>
      </w:r>
      <w:r w:rsidRPr="003D417A">
        <w:rPr>
          <w:rFonts w:cs="Arial"/>
        </w:rPr>
        <w:t>.</w:t>
      </w:r>
    </w:p>
    <w:p w14:paraId="28DE5332" w14:textId="0DDB8968" w:rsidR="001227F0" w:rsidRPr="002E2E94" w:rsidRDefault="006E37E3" w:rsidP="002E2E94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  <w:b/>
        </w:rPr>
        <w:t>konkretnymi przepisami prawa materialnego</w:t>
      </w:r>
      <w:r w:rsidRPr="003D417A">
        <w:rPr>
          <w:rFonts w:cs="Arial"/>
        </w:rPr>
        <w:t xml:space="preserve"> – w projekcie budżetu nie zostaną ujęte wydatki zaplanowane bez podstawy wskazującej na ich przyszłe wydatkowanie zgodnie z prawem.</w:t>
      </w:r>
    </w:p>
    <w:p w14:paraId="5FFD6B25" w14:textId="2AE91427" w:rsidR="001227F0" w:rsidRPr="003D417A" w:rsidRDefault="00E0007B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  <w:sz w:val="10"/>
          <w:szCs w:val="10"/>
        </w:rPr>
      </w:pPr>
      <w:r w:rsidRPr="003D417A">
        <w:rPr>
          <w:rFonts w:cs="Arial"/>
          <w:b/>
        </w:rPr>
        <w:t>Na oddzielnych wnioskach</w:t>
      </w:r>
      <w:r w:rsidR="00B34320" w:rsidRPr="003D417A">
        <w:rPr>
          <w:rFonts w:cs="Arial"/>
          <w:b/>
        </w:rPr>
        <w:t>, zarówno dla zadań bieżących i majątkowych</w:t>
      </w:r>
      <w:r w:rsidRPr="003D417A">
        <w:rPr>
          <w:rFonts w:cs="Arial"/>
          <w:b/>
        </w:rPr>
        <w:t xml:space="preserve"> należy wykazać zadania </w:t>
      </w:r>
      <w:r w:rsidR="00B34320" w:rsidRPr="003D417A">
        <w:rPr>
          <w:rFonts w:cs="Arial"/>
          <w:b/>
        </w:rPr>
        <w:t>realizowane w ramach</w:t>
      </w:r>
      <w:r w:rsidR="001227F0" w:rsidRPr="003D417A">
        <w:rPr>
          <w:rFonts w:cs="Arial"/>
          <w:b/>
        </w:rPr>
        <w:t>:</w:t>
      </w:r>
    </w:p>
    <w:p w14:paraId="78FFA865" w14:textId="77777777" w:rsidR="001227F0" w:rsidRPr="003D417A" w:rsidRDefault="00C126EF" w:rsidP="002E2E9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  <w:b/>
        </w:rPr>
        <w:t>Funduszu</w:t>
      </w:r>
      <w:r w:rsidR="00B34320" w:rsidRPr="003D417A">
        <w:rPr>
          <w:rFonts w:cs="Arial"/>
          <w:b/>
        </w:rPr>
        <w:t xml:space="preserve"> Sołeckiego</w:t>
      </w:r>
      <w:r w:rsidR="001227F0" w:rsidRPr="003D417A">
        <w:rPr>
          <w:rFonts w:cs="Arial"/>
          <w:b/>
        </w:rPr>
        <w:t>,</w:t>
      </w:r>
    </w:p>
    <w:p w14:paraId="5519A416" w14:textId="77777777" w:rsidR="001227F0" w:rsidRPr="003D417A" w:rsidRDefault="001227F0" w:rsidP="002E2E9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  <w:b/>
        </w:rPr>
        <w:t>Słupskiego Związku Gminno-Powiatowego</w:t>
      </w:r>
      <w:r w:rsidR="00B34320" w:rsidRPr="003D417A">
        <w:rPr>
          <w:rFonts w:cs="Arial"/>
          <w:b/>
        </w:rPr>
        <w:t>.</w:t>
      </w:r>
      <w:r w:rsidR="00E0007B" w:rsidRPr="003D417A">
        <w:rPr>
          <w:rFonts w:cs="Arial"/>
          <w:b/>
        </w:rPr>
        <w:t xml:space="preserve"> </w:t>
      </w:r>
    </w:p>
    <w:p w14:paraId="245DA509" w14:textId="7E0DAF3D" w:rsidR="00287FB0" w:rsidRPr="003D417A" w:rsidRDefault="00DD1984" w:rsidP="002E2E94">
      <w:pPr>
        <w:autoSpaceDE w:val="0"/>
        <w:autoSpaceDN w:val="0"/>
        <w:adjustRightInd w:val="0"/>
        <w:spacing w:after="0"/>
        <w:ind w:left="786"/>
        <w:rPr>
          <w:rFonts w:cs="Arial"/>
        </w:rPr>
      </w:pPr>
      <w:r w:rsidRPr="003D417A">
        <w:rPr>
          <w:rFonts w:cs="Arial"/>
        </w:rPr>
        <w:t>Z</w:t>
      </w:r>
      <w:r w:rsidR="00287FB0" w:rsidRPr="003D417A">
        <w:rPr>
          <w:rFonts w:cs="Arial"/>
        </w:rPr>
        <w:t>biorczy wykaz wszystkich przedsięwzięć realizowanych w ramach Funduszu Sołeckiego sporządza Referat Finansowy</w:t>
      </w:r>
      <w:r w:rsidRPr="003D417A">
        <w:rPr>
          <w:rFonts w:cs="Arial"/>
        </w:rPr>
        <w:t xml:space="preserve">. </w:t>
      </w:r>
      <w:r w:rsidR="00100A7F" w:rsidRPr="003D417A">
        <w:rPr>
          <w:rFonts w:cs="Arial"/>
        </w:rPr>
        <w:t>Wykazy zawierają co najmniej:</w:t>
      </w:r>
      <w:r w:rsidR="00287FB0" w:rsidRPr="003D417A">
        <w:rPr>
          <w:rFonts w:cs="Arial"/>
        </w:rPr>
        <w:t xml:space="preserve"> </w:t>
      </w:r>
    </w:p>
    <w:p w14:paraId="74D32617" w14:textId="1EE3D3A7" w:rsidR="00B34320" w:rsidRPr="003D417A" w:rsidRDefault="00B34320" w:rsidP="002E2E9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nazw</w:t>
      </w:r>
      <w:r w:rsidR="00100A7F" w:rsidRPr="003D417A">
        <w:rPr>
          <w:rFonts w:cs="Arial"/>
        </w:rPr>
        <w:t>ę</w:t>
      </w:r>
      <w:r w:rsidRPr="003D417A">
        <w:rPr>
          <w:rFonts w:cs="Arial"/>
        </w:rPr>
        <w:t xml:space="preserve"> </w:t>
      </w:r>
      <w:r w:rsidR="00C604F4" w:rsidRPr="003D417A">
        <w:rPr>
          <w:rFonts w:cs="Arial"/>
        </w:rPr>
        <w:t>przedsięwzięcia</w:t>
      </w:r>
      <w:r w:rsidR="00100A7F" w:rsidRPr="003D417A">
        <w:rPr>
          <w:rFonts w:cs="Arial"/>
        </w:rPr>
        <w:t>/zadania</w:t>
      </w:r>
      <w:r w:rsidRPr="003D417A">
        <w:rPr>
          <w:rFonts w:cs="Arial"/>
        </w:rPr>
        <w:t xml:space="preserve">, </w:t>
      </w:r>
    </w:p>
    <w:p w14:paraId="5B1E8A47" w14:textId="0BCBFC44" w:rsidR="00287FB0" w:rsidRPr="003D417A" w:rsidRDefault="00287FB0" w:rsidP="002E2E9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zakres rzeczow</w:t>
      </w:r>
      <w:r w:rsidR="00100A7F" w:rsidRPr="003D417A">
        <w:rPr>
          <w:rFonts w:cs="Arial"/>
        </w:rPr>
        <w:t>y przedsięwzięcia/</w:t>
      </w:r>
      <w:r w:rsidRPr="003D417A">
        <w:rPr>
          <w:rFonts w:cs="Arial"/>
        </w:rPr>
        <w:t>zadania,</w:t>
      </w:r>
    </w:p>
    <w:p w14:paraId="6281A31F" w14:textId="3FF20C74" w:rsidR="00287FB0" w:rsidRPr="003D417A" w:rsidRDefault="00F645B1" w:rsidP="002E2E9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 xml:space="preserve">planowane wydatki na realizację </w:t>
      </w:r>
      <w:r w:rsidR="00100A7F" w:rsidRPr="003D417A">
        <w:rPr>
          <w:rFonts w:cs="Arial"/>
        </w:rPr>
        <w:t>przedsięwzięcia/</w:t>
      </w:r>
      <w:r w:rsidR="00287FB0" w:rsidRPr="003D417A">
        <w:rPr>
          <w:rFonts w:cs="Arial"/>
        </w:rPr>
        <w:t>zadania,</w:t>
      </w:r>
    </w:p>
    <w:p w14:paraId="69A7D8B8" w14:textId="0D7E438C" w:rsidR="00287FB0" w:rsidRPr="002E2E94" w:rsidRDefault="00287FB0" w:rsidP="002E2E9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referat/jednostk</w:t>
      </w:r>
      <w:r w:rsidR="00F645B1" w:rsidRPr="003D417A">
        <w:rPr>
          <w:rFonts w:cs="Arial"/>
        </w:rPr>
        <w:t>ę</w:t>
      </w:r>
      <w:r w:rsidRPr="003D417A">
        <w:rPr>
          <w:rFonts w:cs="Arial"/>
        </w:rPr>
        <w:t xml:space="preserve"> odpowiedzialn</w:t>
      </w:r>
      <w:r w:rsidR="00F645B1" w:rsidRPr="003D417A">
        <w:rPr>
          <w:rFonts w:cs="Arial"/>
        </w:rPr>
        <w:t xml:space="preserve">ą </w:t>
      </w:r>
      <w:r w:rsidRPr="003D417A">
        <w:rPr>
          <w:rFonts w:cs="Arial"/>
        </w:rPr>
        <w:t xml:space="preserve">za realizację </w:t>
      </w:r>
      <w:r w:rsidR="00100A7F" w:rsidRPr="003D417A">
        <w:rPr>
          <w:rFonts w:cs="Arial"/>
        </w:rPr>
        <w:t>przedsięwzięcia/</w:t>
      </w:r>
      <w:r w:rsidRPr="003D417A">
        <w:rPr>
          <w:rFonts w:cs="Arial"/>
        </w:rPr>
        <w:t>zadania</w:t>
      </w:r>
      <w:r w:rsidR="00100A7F" w:rsidRPr="003D417A">
        <w:rPr>
          <w:rFonts w:cs="Arial"/>
        </w:rPr>
        <w:t>.</w:t>
      </w:r>
    </w:p>
    <w:p w14:paraId="040E7B04" w14:textId="376A8BB4" w:rsidR="006E37E3" w:rsidRPr="003D417A" w:rsidRDefault="006E37E3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 xml:space="preserve">Jednostki organizacyjne realizujące zadania własne, których obowiązek dofinansowania środkami z dotacji celowych z budżetu państwa wynika z ustaw szczegółowych, </w:t>
      </w:r>
      <w:r w:rsidRPr="003D417A">
        <w:rPr>
          <w:rFonts w:cs="Arial"/>
          <w:b/>
        </w:rPr>
        <w:t>ujmują w materiałach planistycznych odrębnie wydatki finansowane ze środków własnych i odrębnie wydatki finansowane z dotacji celowych</w:t>
      </w:r>
      <w:r w:rsidRPr="003D417A">
        <w:rPr>
          <w:rFonts w:cs="Arial"/>
        </w:rPr>
        <w:t>. Podziału wydatków na źródła finansowania należy dokonać przy wykorzystaniu wiedzy o spodziewanych kwotach dotacji. Materiał planistyczny będzie podlegał uaktualnieniu po otrzymaniu informacji o projektowanych kwotach dotacji celowych z budżetu państwa na rok 20</w:t>
      </w:r>
      <w:r w:rsidR="000224C9" w:rsidRPr="003D417A">
        <w:rPr>
          <w:rFonts w:cs="Arial"/>
        </w:rPr>
        <w:t>2</w:t>
      </w:r>
      <w:r w:rsidR="00860A4E" w:rsidRPr="003D417A">
        <w:rPr>
          <w:rFonts w:cs="Arial"/>
        </w:rPr>
        <w:t>4</w:t>
      </w:r>
      <w:r w:rsidRPr="003D417A">
        <w:rPr>
          <w:rFonts w:cs="Arial"/>
        </w:rPr>
        <w:t>.</w:t>
      </w:r>
    </w:p>
    <w:p w14:paraId="3A91FD0E" w14:textId="77777777" w:rsidR="006E37E3" w:rsidRPr="003D417A" w:rsidRDefault="006E37E3" w:rsidP="002E2E94">
      <w:pPr>
        <w:autoSpaceDE w:val="0"/>
        <w:autoSpaceDN w:val="0"/>
        <w:adjustRightInd w:val="0"/>
        <w:spacing w:after="0"/>
        <w:ind w:left="720"/>
        <w:contextualSpacing/>
        <w:rPr>
          <w:rFonts w:cs="Arial"/>
          <w:sz w:val="8"/>
          <w:szCs w:val="8"/>
        </w:rPr>
      </w:pPr>
    </w:p>
    <w:p w14:paraId="2C24451A" w14:textId="68C19B44" w:rsidR="00714407" w:rsidRPr="002E2E94" w:rsidRDefault="00714407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Pierwszeństwo w finansowaniu wydatków inwestycyjnych mają zadania przewidzi</w:t>
      </w:r>
      <w:r w:rsidR="00471708" w:rsidRPr="003D417A">
        <w:rPr>
          <w:rFonts w:cs="Arial"/>
        </w:rPr>
        <w:t>a</w:t>
      </w:r>
      <w:r w:rsidRPr="003D417A">
        <w:rPr>
          <w:rFonts w:cs="Arial"/>
        </w:rPr>
        <w:t xml:space="preserve">ne do zakończenia </w:t>
      </w:r>
      <w:r w:rsidR="00471708" w:rsidRPr="003D417A">
        <w:rPr>
          <w:rFonts w:cs="Arial"/>
        </w:rPr>
        <w:t>w 202</w:t>
      </w:r>
      <w:r w:rsidR="00860A4E" w:rsidRPr="003D417A">
        <w:rPr>
          <w:rFonts w:cs="Arial"/>
        </w:rPr>
        <w:t>4</w:t>
      </w:r>
      <w:r w:rsidR="009E7989" w:rsidRPr="003D417A">
        <w:rPr>
          <w:rFonts w:cs="Arial"/>
        </w:rPr>
        <w:t xml:space="preserve"> </w:t>
      </w:r>
      <w:r w:rsidR="00471708" w:rsidRPr="003D417A">
        <w:rPr>
          <w:rFonts w:cs="Arial"/>
        </w:rPr>
        <w:t xml:space="preserve">roku, </w:t>
      </w:r>
      <w:r w:rsidRPr="003D417A">
        <w:rPr>
          <w:rFonts w:cs="Arial"/>
        </w:rPr>
        <w:t>kontynu</w:t>
      </w:r>
      <w:r w:rsidR="00471708" w:rsidRPr="003D417A">
        <w:rPr>
          <w:rFonts w:cs="Arial"/>
        </w:rPr>
        <w:t>o</w:t>
      </w:r>
      <w:r w:rsidRPr="003D417A">
        <w:rPr>
          <w:rFonts w:cs="Arial"/>
        </w:rPr>
        <w:t>wane z lat ubiegł</w:t>
      </w:r>
      <w:r w:rsidR="00471708" w:rsidRPr="003D417A">
        <w:rPr>
          <w:rFonts w:cs="Arial"/>
        </w:rPr>
        <w:t xml:space="preserve">ych oraz </w:t>
      </w:r>
      <w:r w:rsidR="008D521B" w:rsidRPr="003D417A">
        <w:rPr>
          <w:rFonts w:cs="Arial"/>
        </w:rPr>
        <w:t>ujęte w Wieloletniej Prognozie F</w:t>
      </w:r>
      <w:r w:rsidR="00471708" w:rsidRPr="003D417A">
        <w:rPr>
          <w:rFonts w:cs="Arial"/>
        </w:rPr>
        <w:t>inansowej. Planowanie środków na nowe zadania może nastąpić w koniecznych i uzasadnionych przypadkach.</w:t>
      </w:r>
    </w:p>
    <w:p w14:paraId="560C5C89" w14:textId="734E07C7" w:rsidR="009C476C" w:rsidRPr="002E2E94" w:rsidRDefault="006E37E3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lastRenderedPageBreak/>
        <w:t>Planowane pozycje wydatków bieżących należy przedstawić w materiałach planistycznych wg hierarchii ich ważności.</w:t>
      </w:r>
    </w:p>
    <w:p w14:paraId="3346E3F0" w14:textId="3FC31417" w:rsidR="006E37E3" w:rsidRPr="003D417A" w:rsidRDefault="006E37E3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 xml:space="preserve">Przy ustalaniu hierarchii ważności, o której mowa w </w:t>
      </w:r>
      <w:r w:rsidR="009C476C" w:rsidRPr="003D417A">
        <w:rPr>
          <w:rFonts w:cs="Arial"/>
        </w:rPr>
        <w:t xml:space="preserve">pkt. </w:t>
      </w:r>
      <w:r w:rsidR="008D521B" w:rsidRPr="003D417A">
        <w:rPr>
          <w:rFonts w:cs="Arial"/>
        </w:rPr>
        <w:t>3</w:t>
      </w:r>
      <w:r w:rsidR="008C0CB2" w:rsidRPr="003D417A">
        <w:rPr>
          <w:rFonts w:cs="Arial"/>
        </w:rPr>
        <w:t>.1</w:t>
      </w:r>
      <w:r w:rsidR="001227F0" w:rsidRPr="003D417A">
        <w:rPr>
          <w:rFonts w:cs="Arial"/>
        </w:rPr>
        <w:t>5</w:t>
      </w:r>
      <w:r w:rsidR="008C0CB2" w:rsidRPr="003D417A">
        <w:rPr>
          <w:rFonts w:cs="Arial"/>
        </w:rPr>
        <w:t xml:space="preserve"> </w:t>
      </w:r>
      <w:r w:rsidR="00A11B08" w:rsidRPr="003D417A">
        <w:rPr>
          <w:rFonts w:cs="Arial"/>
        </w:rPr>
        <w:t xml:space="preserve">należy </w:t>
      </w:r>
      <w:r w:rsidRPr="003D417A">
        <w:rPr>
          <w:rFonts w:cs="Arial"/>
        </w:rPr>
        <w:t>brać pod uwagę te zadania, które spełniają poniższe wymagania:</w:t>
      </w:r>
    </w:p>
    <w:p w14:paraId="41A344CE" w14:textId="77777777" w:rsidR="006E37E3" w:rsidRPr="003D417A" w:rsidRDefault="006E37E3" w:rsidP="002E2E94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zadania, na które już podpisano umowy, porozumienia i zaciągnięto zobowiązania,</w:t>
      </w:r>
    </w:p>
    <w:p w14:paraId="2F936BC7" w14:textId="77777777" w:rsidR="006E37E3" w:rsidRPr="003D417A" w:rsidRDefault="006E37E3" w:rsidP="002E2E94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zadania rozpoczęte w latach poprzednich wymagające kontynuowania dla uzyskania założonych efektów,</w:t>
      </w:r>
    </w:p>
    <w:p w14:paraId="459A7C12" w14:textId="77777777" w:rsidR="006E37E3" w:rsidRPr="003D417A" w:rsidRDefault="006E37E3" w:rsidP="002E2E94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zadania, które relatywnie szybko spowodują zwrot poniesionych nakładów i/lub oszczędności w latach następnych,</w:t>
      </w:r>
    </w:p>
    <w:p w14:paraId="5296A304" w14:textId="77777777" w:rsidR="006E37E3" w:rsidRPr="003D417A" w:rsidRDefault="006E37E3" w:rsidP="002E2E94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zadania, które zapewniają niezbędne usługi dla mieszkańców Gminy,</w:t>
      </w:r>
    </w:p>
    <w:p w14:paraId="77F8C08B" w14:textId="77777777" w:rsidR="006E37E3" w:rsidRPr="003D417A" w:rsidRDefault="006E37E3" w:rsidP="002E2E94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zadania, których wykonanie wpłynie na wzrost dochodów budżetu Gminy,</w:t>
      </w:r>
    </w:p>
    <w:p w14:paraId="1CFF8A83" w14:textId="77777777" w:rsidR="006E37E3" w:rsidRPr="003D417A" w:rsidRDefault="006E37E3" w:rsidP="002E2E94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zadania, na realizację których można wykorzystać środki bezzwrotne,</w:t>
      </w:r>
    </w:p>
    <w:p w14:paraId="12717A5E" w14:textId="77777777" w:rsidR="00625CE4" w:rsidRPr="003D417A" w:rsidRDefault="00625CE4" w:rsidP="002E2E94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zadania przy współudziale i finansowaniu ich przez podmioty zewnętrzne,</w:t>
      </w:r>
    </w:p>
    <w:p w14:paraId="349BC969" w14:textId="7AB5EFBD" w:rsidR="00441965" w:rsidRPr="002E2E94" w:rsidRDefault="006E37E3" w:rsidP="002E2E94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rPr>
          <w:rFonts w:cs="Arial"/>
        </w:rPr>
      </w:pPr>
      <w:r w:rsidRPr="003D417A">
        <w:rPr>
          <w:rFonts w:cs="Arial"/>
        </w:rPr>
        <w:t>zadania, które mogą być realizowane przy wykorzystaniu robót publicznych, prac interwencyjnych itp.</w:t>
      </w:r>
    </w:p>
    <w:p w14:paraId="7C235ECF" w14:textId="337A21DC" w:rsidR="006E37E3" w:rsidRPr="002E2E94" w:rsidRDefault="00A11B08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P</w:t>
      </w:r>
      <w:r w:rsidR="009C476C" w:rsidRPr="003D417A">
        <w:rPr>
          <w:rFonts w:cs="Arial"/>
        </w:rPr>
        <w:t>rzy kalkulacji wydatków należy uwzględnić planowane lub przewidywane zmiany przepisów prawa lub zmiany faktyczne, które mogą nastąpić do końca 20</w:t>
      </w:r>
      <w:r w:rsidR="00714407" w:rsidRPr="003D417A">
        <w:rPr>
          <w:rFonts w:cs="Arial"/>
        </w:rPr>
        <w:t>2</w:t>
      </w:r>
      <w:r w:rsidR="00DD4EC6">
        <w:rPr>
          <w:rFonts w:cs="Arial"/>
        </w:rPr>
        <w:t>4</w:t>
      </w:r>
      <w:r w:rsidR="009C476C" w:rsidRPr="003D417A">
        <w:rPr>
          <w:rFonts w:cs="Arial"/>
        </w:rPr>
        <w:t xml:space="preserve"> roku.</w:t>
      </w:r>
    </w:p>
    <w:p w14:paraId="390B7FDA" w14:textId="7AD57C24" w:rsidR="00A11B08" w:rsidRPr="002E2E94" w:rsidRDefault="006E37E3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  <w:bCs/>
        </w:rPr>
      </w:pPr>
      <w:r w:rsidRPr="003D417A">
        <w:rPr>
          <w:rFonts w:cs="Arial"/>
          <w:b/>
          <w:bCs/>
        </w:rPr>
        <w:t xml:space="preserve">Materiały planistyczne </w:t>
      </w:r>
      <w:r w:rsidR="00471708" w:rsidRPr="003D417A">
        <w:rPr>
          <w:rFonts w:cs="Arial"/>
          <w:b/>
          <w:bCs/>
        </w:rPr>
        <w:t xml:space="preserve">(wnioski) </w:t>
      </w:r>
      <w:r w:rsidRPr="003D417A">
        <w:rPr>
          <w:rFonts w:cs="Arial"/>
          <w:b/>
          <w:bCs/>
        </w:rPr>
        <w:t xml:space="preserve">należy składać na </w:t>
      </w:r>
      <w:r w:rsidR="00441965" w:rsidRPr="003D417A">
        <w:rPr>
          <w:rFonts w:cs="Arial"/>
          <w:b/>
          <w:bCs/>
        </w:rPr>
        <w:t>wzorach obligatoryjnych</w:t>
      </w:r>
      <w:r w:rsidR="00A11B08" w:rsidRPr="003D417A">
        <w:rPr>
          <w:rFonts w:cs="Arial"/>
          <w:b/>
          <w:bCs/>
        </w:rPr>
        <w:t>, w formie papierowej i elektronicznej</w:t>
      </w:r>
      <w:r w:rsidR="00471708" w:rsidRPr="003D417A">
        <w:rPr>
          <w:rFonts w:cs="Arial"/>
          <w:b/>
          <w:bCs/>
        </w:rPr>
        <w:t xml:space="preserve"> </w:t>
      </w:r>
      <w:r w:rsidR="00471708" w:rsidRPr="00FD6F9A">
        <w:rPr>
          <w:rFonts w:cs="Arial"/>
          <w:b/>
          <w:bCs/>
        </w:rPr>
        <w:t xml:space="preserve">a także za pomocą informatycznego modułu </w:t>
      </w:r>
      <w:r w:rsidR="00471708" w:rsidRPr="00FD6F9A">
        <w:rPr>
          <w:rFonts w:cs="Arial"/>
          <w:b/>
          <w:bCs/>
          <w:i/>
        </w:rPr>
        <w:t>BUDZET</w:t>
      </w:r>
      <w:r w:rsidR="00BE54AE" w:rsidRPr="00FD6F9A">
        <w:rPr>
          <w:rFonts w:cs="Arial"/>
          <w:b/>
          <w:bCs/>
          <w:i/>
        </w:rPr>
        <w:t xml:space="preserve"> </w:t>
      </w:r>
      <w:r w:rsidR="00BE54AE" w:rsidRPr="00FD6F9A">
        <w:rPr>
          <w:rFonts w:cs="Arial"/>
          <w:b/>
          <w:bCs/>
        </w:rPr>
        <w:t>(dotyczy jednostek budżetowych)</w:t>
      </w:r>
      <w:r w:rsidR="00471708" w:rsidRPr="003D417A">
        <w:rPr>
          <w:rFonts w:cs="Arial"/>
          <w:b/>
          <w:bCs/>
        </w:rPr>
        <w:t xml:space="preserve">. </w:t>
      </w:r>
      <w:r w:rsidR="00A11B08" w:rsidRPr="003D417A">
        <w:rPr>
          <w:rFonts w:cs="Arial"/>
          <w:bCs/>
        </w:rPr>
        <w:t>Do materiałów</w:t>
      </w:r>
      <w:r w:rsidR="00471708" w:rsidRPr="003D417A">
        <w:rPr>
          <w:rFonts w:cs="Arial"/>
          <w:bCs/>
        </w:rPr>
        <w:t xml:space="preserve"> składanych w formie papierowej </w:t>
      </w:r>
      <w:r w:rsidR="00A11B08" w:rsidRPr="003D417A">
        <w:rPr>
          <w:rFonts w:cs="Arial"/>
          <w:bCs/>
        </w:rPr>
        <w:t xml:space="preserve"> m</w:t>
      </w:r>
      <w:r w:rsidRPr="003D417A">
        <w:rPr>
          <w:rFonts w:cs="Arial"/>
          <w:bCs/>
        </w:rPr>
        <w:t xml:space="preserve">ożliwe jest dołączenie innych </w:t>
      </w:r>
      <w:r w:rsidR="00441965" w:rsidRPr="003D417A">
        <w:rPr>
          <w:rFonts w:cs="Arial"/>
          <w:bCs/>
        </w:rPr>
        <w:t>dokumentów</w:t>
      </w:r>
      <w:r w:rsidRPr="003D417A">
        <w:rPr>
          <w:rFonts w:cs="Arial"/>
          <w:bCs/>
        </w:rPr>
        <w:t xml:space="preserve">, </w:t>
      </w:r>
      <w:r w:rsidR="006F6622" w:rsidRPr="003D417A">
        <w:rPr>
          <w:rFonts w:cs="Arial"/>
          <w:bCs/>
        </w:rPr>
        <w:t>wyliczeń, wykazów, wyjaśnień.</w:t>
      </w:r>
    </w:p>
    <w:p w14:paraId="0934A93D" w14:textId="77777777" w:rsidR="00A11B08" w:rsidRPr="003D417A" w:rsidRDefault="00A11B08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  <w:bCs/>
        </w:rPr>
      </w:pPr>
      <w:r w:rsidRPr="003D417A">
        <w:rPr>
          <w:rFonts w:cs="Arial"/>
          <w:bCs/>
        </w:rPr>
        <w:t>Całość materiałów planistycznych</w:t>
      </w:r>
      <w:r w:rsidR="00471708" w:rsidRPr="003D417A">
        <w:rPr>
          <w:rFonts w:cs="Arial"/>
          <w:bCs/>
        </w:rPr>
        <w:t>, w formie papierowej</w:t>
      </w:r>
      <w:r w:rsidRPr="003D417A">
        <w:rPr>
          <w:rFonts w:cs="Arial"/>
          <w:bCs/>
        </w:rPr>
        <w:t xml:space="preserve"> w przypadku:</w:t>
      </w:r>
    </w:p>
    <w:p w14:paraId="444D30DF" w14:textId="77777777" w:rsidR="00A11B08" w:rsidRPr="003D417A" w:rsidRDefault="00A11B08" w:rsidP="002E2E9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="Arial"/>
          <w:bCs/>
        </w:rPr>
      </w:pPr>
      <w:r w:rsidRPr="003D417A">
        <w:rPr>
          <w:rFonts w:cs="Arial"/>
          <w:bCs/>
        </w:rPr>
        <w:t>jednos</w:t>
      </w:r>
      <w:r w:rsidR="006F6622" w:rsidRPr="003D417A">
        <w:rPr>
          <w:rFonts w:cs="Arial"/>
          <w:bCs/>
        </w:rPr>
        <w:t>tek organizacyjnych – podpisuje</w:t>
      </w:r>
      <w:r w:rsidRPr="003D417A">
        <w:rPr>
          <w:rFonts w:cs="Arial"/>
          <w:bCs/>
        </w:rPr>
        <w:t xml:space="preserve"> kierownik</w:t>
      </w:r>
      <w:r w:rsidR="006F6622" w:rsidRPr="003D417A">
        <w:rPr>
          <w:rFonts w:cs="Arial"/>
          <w:bCs/>
        </w:rPr>
        <w:t xml:space="preserve"> </w:t>
      </w:r>
      <w:r w:rsidRPr="003D417A">
        <w:rPr>
          <w:rFonts w:cs="Arial"/>
          <w:bCs/>
        </w:rPr>
        <w:t>jednostki</w:t>
      </w:r>
      <w:r w:rsidR="006F6622" w:rsidRPr="003D417A">
        <w:rPr>
          <w:rFonts w:cs="Arial"/>
          <w:bCs/>
        </w:rPr>
        <w:t xml:space="preserve"> wraz z głównym księgowym</w:t>
      </w:r>
      <w:r w:rsidRPr="003D417A">
        <w:rPr>
          <w:rFonts w:cs="Arial"/>
          <w:bCs/>
        </w:rPr>
        <w:t>,</w:t>
      </w:r>
    </w:p>
    <w:p w14:paraId="47AB8F05" w14:textId="23B2F374" w:rsidR="00A11B08" w:rsidRPr="002E2E94" w:rsidRDefault="00A11B08" w:rsidP="002E2E9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="Arial"/>
          <w:bCs/>
        </w:rPr>
      </w:pPr>
      <w:r w:rsidRPr="003D417A">
        <w:rPr>
          <w:rFonts w:cs="Arial"/>
          <w:bCs/>
        </w:rPr>
        <w:t>komórek organizacyjnych Urzędu Gminy - podpisuje kierownik danej komórki organizacyjnej/pracownik samodzielnego stanowiska.</w:t>
      </w:r>
    </w:p>
    <w:p w14:paraId="14044FD8" w14:textId="3F4C97D5" w:rsidR="00441965" w:rsidRPr="002E2E94" w:rsidRDefault="006E37E3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  <w:bCs/>
        </w:rPr>
      </w:pPr>
      <w:r w:rsidRPr="003D417A">
        <w:rPr>
          <w:rFonts w:cs="Arial"/>
        </w:rPr>
        <w:t xml:space="preserve">Materiały </w:t>
      </w:r>
      <w:r w:rsidR="00CA3FE4" w:rsidRPr="003D417A">
        <w:rPr>
          <w:rFonts w:cs="Arial"/>
        </w:rPr>
        <w:t xml:space="preserve">w formie papierowej </w:t>
      </w:r>
      <w:r w:rsidRPr="003D417A">
        <w:rPr>
          <w:rFonts w:cs="Arial"/>
        </w:rPr>
        <w:t xml:space="preserve">należy złożyć </w:t>
      </w:r>
      <w:r w:rsidRPr="003D417A">
        <w:rPr>
          <w:rFonts w:cs="Arial"/>
          <w:b/>
        </w:rPr>
        <w:t xml:space="preserve">w nieprzekraczalnym terminie do dnia </w:t>
      </w:r>
      <w:r w:rsidR="002527FE" w:rsidRPr="003D417A">
        <w:rPr>
          <w:rFonts w:cs="Arial"/>
          <w:b/>
        </w:rPr>
        <w:t>30</w:t>
      </w:r>
      <w:r w:rsidR="00A11358" w:rsidRPr="003D417A">
        <w:rPr>
          <w:rFonts w:cs="Arial"/>
          <w:b/>
        </w:rPr>
        <w:t xml:space="preserve"> września</w:t>
      </w:r>
      <w:r w:rsidRPr="003D417A">
        <w:rPr>
          <w:rFonts w:cs="Arial"/>
          <w:b/>
          <w:bCs/>
        </w:rPr>
        <w:t xml:space="preserve"> 20</w:t>
      </w:r>
      <w:r w:rsidR="00714407" w:rsidRPr="003D417A">
        <w:rPr>
          <w:rFonts w:cs="Arial"/>
          <w:b/>
          <w:bCs/>
        </w:rPr>
        <w:t>2</w:t>
      </w:r>
      <w:r w:rsidR="002527FE" w:rsidRPr="003D417A">
        <w:rPr>
          <w:rFonts w:cs="Arial"/>
          <w:b/>
          <w:bCs/>
        </w:rPr>
        <w:t>4</w:t>
      </w:r>
      <w:r w:rsidR="006F6622" w:rsidRPr="003D417A">
        <w:rPr>
          <w:rFonts w:cs="Arial"/>
          <w:b/>
          <w:bCs/>
        </w:rPr>
        <w:t>r.</w:t>
      </w:r>
      <w:r w:rsidRPr="003D417A">
        <w:rPr>
          <w:rFonts w:cs="Arial"/>
          <w:b/>
          <w:bCs/>
        </w:rPr>
        <w:t xml:space="preserve"> w Sekretariacie Urzędu Gminy </w:t>
      </w:r>
      <w:r w:rsidRPr="003D417A">
        <w:rPr>
          <w:rFonts w:cs="Arial"/>
          <w:b/>
        </w:rPr>
        <w:t>Kobylnica</w:t>
      </w:r>
      <w:r w:rsidR="00441965" w:rsidRPr="003D417A">
        <w:rPr>
          <w:rFonts w:cs="Arial"/>
          <w:b/>
        </w:rPr>
        <w:t>.</w:t>
      </w:r>
    </w:p>
    <w:p w14:paraId="01978BEB" w14:textId="74A18B30" w:rsidR="00A549A2" w:rsidRPr="00CA3AD7" w:rsidRDefault="00441965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  <w:bCs/>
        </w:rPr>
      </w:pPr>
      <w:r w:rsidRPr="003D417A">
        <w:rPr>
          <w:rFonts w:cs="Arial"/>
        </w:rPr>
        <w:t xml:space="preserve">Materiały w formie elektronicznej </w:t>
      </w:r>
      <w:r w:rsidR="00A11B08" w:rsidRPr="003D417A">
        <w:rPr>
          <w:rFonts w:cs="Arial"/>
        </w:rPr>
        <w:t xml:space="preserve">należy przesłać </w:t>
      </w:r>
      <w:r w:rsidR="00CA3FE4" w:rsidRPr="003D417A">
        <w:rPr>
          <w:rFonts w:cs="Arial"/>
        </w:rPr>
        <w:t xml:space="preserve">w nieprzekraczalnym terminie do dnia </w:t>
      </w:r>
      <w:r w:rsidR="002527FE" w:rsidRPr="003D417A">
        <w:rPr>
          <w:rFonts w:cs="Arial"/>
        </w:rPr>
        <w:t>30</w:t>
      </w:r>
      <w:r w:rsidR="00A11358" w:rsidRPr="003D417A">
        <w:rPr>
          <w:rFonts w:cs="Arial"/>
        </w:rPr>
        <w:t xml:space="preserve"> września </w:t>
      </w:r>
      <w:r w:rsidR="00714407" w:rsidRPr="003D417A">
        <w:rPr>
          <w:rFonts w:cs="Arial"/>
          <w:bCs/>
        </w:rPr>
        <w:t>202</w:t>
      </w:r>
      <w:r w:rsidR="002527FE" w:rsidRPr="003D417A">
        <w:rPr>
          <w:rFonts w:cs="Arial"/>
          <w:bCs/>
        </w:rPr>
        <w:t>4</w:t>
      </w:r>
      <w:r w:rsidR="00714407" w:rsidRPr="003D417A">
        <w:rPr>
          <w:rFonts w:cs="Arial"/>
          <w:bCs/>
        </w:rPr>
        <w:t>r.</w:t>
      </w:r>
      <w:r w:rsidR="00B824BD" w:rsidRPr="003D417A">
        <w:rPr>
          <w:rFonts w:cs="Arial"/>
          <w:bCs/>
        </w:rPr>
        <w:t xml:space="preserve"> </w:t>
      </w:r>
      <w:r w:rsidR="00A771CF" w:rsidRPr="003D417A">
        <w:rPr>
          <w:rFonts w:cs="Arial"/>
        </w:rPr>
        <w:t xml:space="preserve">bezpośrednio do Skarbnika Gminy na adres e-mail: </w:t>
      </w:r>
      <w:r w:rsidR="002527FE" w:rsidRPr="00CA3AD7">
        <w:rPr>
          <w:rFonts w:cs="Arial"/>
        </w:rPr>
        <w:t>kobylnica</w:t>
      </w:r>
      <w:r w:rsidR="00A771CF" w:rsidRPr="00CA3AD7">
        <w:rPr>
          <w:rFonts w:cs="Arial"/>
        </w:rPr>
        <w:t>@kobylnica.</w:t>
      </w:r>
      <w:r w:rsidR="002527FE" w:rsidRPr="00CA3AD7">
        <w:rPr>
          <w:rFonts w:cs="Arial"/>
        </w:rPr>
        <w:t>pl</w:t>
      </w:r>
      <w:r w:rsidR="00A771CF" w:rsidRPr="00CA3AD7">
        <w:rPr>
          <w:rFonts w:cs="Arial"/>
        </w:rPr>
        <w:t>.</w:t>
      </w:r>
    </w:p>
    <w:p w14:paraId="6E7980AD" w14:textId="74FF472A" w:rsidR="00471708" w:rsidRPr="002E2E94" w:rsidRDefault="00525A40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3D417A">
        <w:rPr>
          <w:rFonts w:cs="Arial"/>
          <w:b/>
          <w:bCs/>
        </w:rPr>
        <w:t xml:space="preserve">Projekty planów niekompletne, nieposiadające wymaganych informacji </w:t>
      </w:r>
      <w:r w:rsidR="00E05BC6" w:rsidRPr="003D417A">
        <w:rPr>
          <w:rFonts w:cs="Arial"/>
          <w:b/>
          <w:bCs/>
        </w:rPr>
        <w:t xml:space="preserve">(w tym uzasadnienia), </w:t>
      </w:r>
      <w:r w:rsidRPr="003D417A">
        <w:rPr>
          <w:rFonts w:cs="Arial"/>
          <w:b/>
          <w:bCs/>
        </w:rPr>
        <w:t>bądź złożone na nieodpowiednich drukach będą zwracane w celu uzupełnienia.</w:t>
      </w:r>
    </w:p>
    <w:p w14:paraId="0D0B2F20" w14:textId="62E4A5FC" w:rsidR="00F26B4B" w:rsidRPr="002E2E94" w:rsidRDefault="00BE54AE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  <w:bCs/>
        </w:rPr>
      </w:pPr>
      <w:r w:rsidRPr="003D417A">
        <w:rPr>
          <w:rFonts w:cs="Arial"/>
          <w:bCs/>
        </w:rPr>
        <w:t>Do</w:t>
      </w:r>
      <w:r w:rsidR="00471708" w:rsidRPr="003D417A">
        <w:rPr>
          <w:rFonts w:cs="Arial"/>
          <w:bCs/>
        </w:rPr>
        <w:t xml:space="preserve"> </w:t>
      </w:r>
      <w:r w:rsidRPr="003D417A">
        <w:rPr>
          <w:rFonts w:cs="Arial"/>
          <w:bCs/>
        </w:rPr>
        <w:t xml:space="preserve">modułu </w:t>
      </w:r>
      <w:r w:rsidRPr="003D417A">
        <w:rPr>
          <w:rFonts w:cs="Arial"/>
          <w:bCs/>
          <w:i/>
        </w:rPr>
        <w:t>BUDZET</w:t>
      </w:r>
      <w:r w:rsidRPr="003D417A">
        <w:rPr>
          <w:rFonts w:cs="Arial"/>
          <w:bCs/>
        </w:rPr>
        <w:t xml:space="preserve"> wnioski należy wprowadzić na podstawie sporządzonych </w:t>
      </w:r>
      <w:r w:rsidR="00695A6C" w:rsidRPr="003D417A">
        <w:rPr>
          <w:rFonts w:cs="Arial"/>
          <w:bCs/>
        </w:rPr>
        <w:t xml:space="preserve">wcześniej </w:t>
      </w:r>
      <w:r w:rsidRPr="003D417A">
        <w:rPr>
          <w:rFonts w:cs="Arial"/>
          <w:bCs/>
        </w:rPr>
        <w:t xml:space="preserve">wniosków na wzorach obligatoryjnych sporządzonych w formie papierowej. Ilość i wartość </w:t>
      </w:r>
      <w:r w:rsidR="00695A6C" w:rsidRPr="003D417A">
        <w:rPr>
          <w:rFonts w:cs="Arial"/>
          <w:bCs/>
        </w:rPr>
        <w:t xml:space="preserve"> końcowa </w:t>
      </w:r>
      <w:r w:rsidRPr="003D417A">
        <w:rPr>
          <w:rFonts w:cs="Arial"/>
          <w:bCs/>
        </w:rPr>
        <w:t xml:space="preserve">wniosków papierowych oraz wprowadzonych do modułu </w:t>
      </w:r>
      <w:r w:rsidR="008D521B" w:rsidRPr="003D417A">
        <w:rPr>
          <w:rFonts w:cs="Arial"/>
          <w:bCs/>
          <w:i/>
        </w:rPr>
        <w:t>BUDZET</w:t>
      </w:r>
      <w:r w:rsidRPr="003D417A">
        <w:rPr>
          <w:rFonts w:cs="Arial"/>
          <w:bCs/>
          <w:i/>
        </w:rPr>
        <w:t xml:space="preserve"> </w:t>
      </w:r>
      <w:r w:rsidRPr="003D417A">
        <w:rPr>
          <w:rFonts w:cs="Arial"/>
          <w:bCs/>
        </w:rPr>
        <w:t xml:space="preserve">musi być zgodna. W przypadku złożenia przez dysponenta środków (jednostkę budżetową, referat, stanowisko samodzielne) </w:t>
      </w:r>
      <w:r w:rsidR="00695A6C" w:rsidRPr="003D417A">
        <w:rPr>
          <w:rFonts w:cs="Arial"/>
          <w:bCs/>
        </w:rPr>
        <w:t xml:space="preserve">wniosków, w których będą różne wartości – papierowe wnioski zostaną zwrócone a wnioski w module </w:t>
      </w:r>
      <w:r w:rsidR="008D521B" w:rsidRPr="003D417A">
        <w:rPr>
          <w:rFonts w:cs="Arial"/>
          <w:bCs/>
          <w:i/>
        </w:rPr>
        <w:t>BUDZET</w:t>
      </w:r>
      <w:r w:rsidR="00695A6C" w:rsidRPr="003D417A">
        <w:rPr>
          <w:rFonts w:cs="Arial"/>
          <w:bCs/>
        </w:rPr>
        <w:t xml:space="preserve"> zostaną odrzucone.</w:t>
      </w:r>
    </w:p>
    <w:p w14:paraId="753D2F79" w14:textId="161DE339" w:rsidR="00C80C7C" w:rsidRPr="002E2E94" w:rsidRDefault="00525A40" w:rsidP="002E2E9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3D417A">
        <w:rPr>
          <w:rFonts w:cs="Arial"/>
          <w:b/>
          <w:bCs/>
        </w:rPr>
        <w:t>ZAKRES I SZCZEGÓŁOWOŚĆ MATERIAŁÓW PLANISTYCZNYCH DO OPRACOWANIA ZMIANY WIELOLETNIEJ PROGNOZY FINANSOWEJ GMINY KOBYLNICA NA LATA 20</w:t>
      </w:r>
      <w:r w:rsidR="000224C9" w:rsidRPr="003D417A">
        <w:rPr>
          <w:rFonts w:cs="Arial"/>
          <w:b/>
          <w:bCs/>
        </w:rPr>
        <w:t>2</w:t>
      </w:r>
      <w:r w:rsidR="002527FE" w:rsidRPr="003D417A">
        <w:rPr>
          <w:rFonts w:cs="Arial"/>
          <w:b/>
          <w:bCs/>
        </w:rPr>
        <w:t>5</w:t>
      </w:r>
      <w:r w:rsidRPr="003D417A">
        <w:rPr>
          <w:rFonts w:cs="Arial"/>
          <w:b/>
          <w:bCs/>
        </w:rPr>
        <w:t>-20</w:t>
      </w:r>
      <w:r w:rsidR="002527FE" w:rsidRPr="003D417A">
        <w:rPr>
          <w:rFonts w:cs="Arial"/>
          <w:b/>
          <w:bCs/>
        </w:rPr>
        <w:t>40</w:t>
      </w:r>
    </w:p>
    <w:p w14:paraId="5D0774BB" w14:textId="1C687584" w:rsidR="00525A40" w:rsidRPr="002E2E94" w:rsidRDefault="00525A40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  <w:b/>
          <w:bCs/>
          <w:sz w:val="19"/>
          <w:szCs w:val="19"/>
        </w:rPr>
      </w:pPr>
      <w:r w:rsidRPr="003D417A">
        <w:rPr>
          <w:rFonts w:cs="Arial"/>
        </w:rPr>
        <w:t>Obowiązek opracowania zmiany Wieloletniej Prognozy Finansowej (WPF) wynika z ustawy z dnia 27 sierpnia 2009 roku o finansach publicznych (</w:t>
      </w:r>
      <w:proofErr w:type="spellStart"/>
      <w:r w:rsidR="00904B6D" w:rsidRPr="003D417A">
        <w:rPr>
          <w:rFonts w:cs="Arial"/>
        </w:rPr>
        <w:t>t.j</w:t>
      </w:r>
      <w:proofErr w:type="spellEnd"/>
      <w:r w:rsidR="00904B6D" w:rsidRPr="003D417A">
        <w:rPr>
          <w:rFonts w:cs="Arial"/>
        </w:rPr>
        <w:t xml:space="preserve">. </w:t>
      </w:r>
      <w:r w:rsidRPr="003D417A">
        <w:rPr>
          <w:rFonts w:cs="Arial"/>
        </w:rPr>
        <w:t xml:space="preserve">Dz.U. </w:t>
      </w:r>
      <w:r w:rsidR="00904B6D" w:rsidRPr="003D417A">
        <w:rPr>
          <w:rFonts w:cs="Arial"/>
        </w:rPr>
        <w:t>z 20</w:t>
      </w:r>
      <w:r w:rsidR="00287FB0" w:rsidRPr="003D417A">
        <w:rPr>
          <w:rFonts w:cs="Arial"/>
        </w:rPr>
        <w:t>2</w:t>
      </w:r>
      <w:r w:rsidR="00A11358" w:rsidRPr="003D417A">
        <w:rPr>
          <w:rFonts w:cs="Arial"/>
        </w:rPr>
        <w:t>3</w:t>
      </w:r>
      <w:r w:rsidR="00904B6D" w:rsidRPr="003D417A">
        <w:rPr>
          <w:rFonts w:cs="Arial"/>
        </w:rPr>
        <w:t xml:space="preserve">r., </w:t>
      </w:r>
      <w:r w:rsidRPr="003D417A">
        <w:rPr>
          <w:rFonts w:cs="Arial"/>
        </w:rPr>
        <w:t xml:space="preserve">poz. </w:t>
      </w:r>
      <w:r w:rsidR="00D46039" w:rsidRPr="003D417A">
        <w:rPr>
          <w:rFonts w:cs="Arial"/>
        </w:rPr>
        <w:t>1</w:t>
      </w:r>
      <w:r w:rsidR="00A11358" w:rsidRPr="003D417A">
        <w:rPr>
          <w:rFonts w:cs="Arial"/>
        </w:rPr>
        <w:t>270</w:t>
      </w:r>
      <w:r w:rsidR="00D46039" w:rsidRPr="003D417A">
        <w:rPr>
          <w:rFonts w:cs="Arial"/>
        </w:rPr>
        <w:t xml:space="preserve"> ze zm.)</w:t>
      </w:r>
      <w:r w:rsidRPr="003D417A">
        <w:rPr>
          <w:rFonts w:cs="Arial"/>
        </w:rPr>
        <w:t xml:space="preserve">. Po </w:t>
      </w:r>
      <w:r w:rsidRPr="003D417A">
        <w:rPr>
          <w:rFonts w:cs="Arial"/>
        </w:rPr>
        <w:lastRenderedPageBreak/>
        <w:t>analizie danych zawartych w WPF na lata 20</w:t>
      </w:r>
      <w:r w:rsidR="00714407" w:rsidRPr="003D417A">
        <w:rPr>
          <w:rFonts w:cs="Arial"/>
        </w:rPr>
        <w:t>2</w:t>
      </w:r>
      <w:r w:rsidR="00860A4E" w:rsidRPr="003D417A">
        <w:rPr>
          <w:rFonts w:cs="Arial"/>
        </w:rPr>
        <w:t>3</w:t>
      </w:r>
      <w:r w:rsidR="00F645B1" w:rsidRPr="003D417A">
        <w:rPr>
          <w:rFonts w:cs="Arial"/>
        </w:rPr>
        <w:t>-</w:t>
      </w:r>
      <w:r w:rsidRPr="003D417A">
        <w:rPr>
          <w:rFonts w:cs="Arial"/>
        </w:rPr>
        <w:t>20</w:t>
      </w:r>
      <w:r w:rsidR="00714407" w:rsidRPr="003D417A">
        <w:rPr>
          <w:rFonts w:cs="Arial"/>
        </w:rPr>
        <w:t>3</w:t>
      </w:r>
      <w:r w:rsidR="00E00B7E" w:rsidRPr="003D417A">
        <w:rPr>
          <w:rFonts w:cs="Arial"/>
        </w:rPr>
        <w:t>7</w:t>
      </w:r>
      <w:r w:rsidR="00205CE6" w:rsidRPr="003D417A">
        <w:rPr>
          <w:rFonts w:cs="Arial"/>
        </w:rPr>
        <w:t>,</w:t>
      </w:r>
      <w:r w:rsidRPr="003D417A">
        <w:rPr>
          <w:rFonts w:cs="Arial"/>
        </w:rPr>
        <w:t xml:space="preserve"> w przypadku konieczności wprowadzenia zmian w prognozie należy zaprezentować zmiany wraz z uzasadnieniem</w:t>
      </w:r>
      <w:r w:rsidRPr="003D417A">
        <w:rPr>
          <w:rFonts w:cs="Arial"/>
          <w:sz w:val="19"/>
          <w:szCs w:val="19"/>
        </w:rPr>
        <w:t>.</w:t>
      </w:r>
    </w:p>
    <w:p w14:paraId="0216031A" w14:textId="77777777" w:rsidR="00525A40" w:rsidRPr="003D417A" w:rsidRDefault="00525A40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  <w:bCs/>
        </w:rPr>
        <w:t>Planowane dochody:</w:t>
      </w:r>
    </w:p>
    <w:p w14:paraId="2181B5C5" w14:textId="08CD2978" w:rsidR="008C0CB2" w:rsidRPr="003D417A" w:rsidRDefault="00525A40" w:rsidP="002E2E9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Dochody na lata 20</w:t>
      </w:r>
      <w:r w:rsidR="000224C9" w:rsidRPr="003D417A">
        <w:rPr>
          <w:rFonts w:cs="Arial"/>
        </w:rPr>
        <w:t>2</w:t>
      </w:r>
      <w:r w:rsidR="002527FE" w:rsidRPr="003D417A">
        <w:rPr>
          <w:rFonts w:cs="Arial"/>
        </w:rPr>
        <w:t>5</w:t>
      </w:r>
      <w:r w:rsidRPr="003D417A">
        <w:rPr>
          <w:rFonts w:cs="Arial"/>
        </w:rPr>
        <w:t>-20</w:t>
      </w:r>
      <w:r w:rsidR="002527FE" w:rsidRPr="003D417A">
        <w:rPr>
          <w:rFonts w:cs="Arial"/>
        </w:rPr>
        <w:t>40</w:t>
      </w:r>
      <w:r w:rsidRPr="003D417A">
        <w:rPr>
          <w:rFonts w:cs="Arial"/>
        </w:rPr>
        <w:t xml:space="preserve"> należy zaplanować w oparciu o </w:t>
      </w:r>
      <w:r w:rsidR="006F6622" w:rsidRPr="003D417A">
        <w:rPr>
          <w:rFonts w:cs="Arial"/>
        </w:rPr>
        <w:t xml:space="preserve">zawarte umowy, porozumienia oraz </w:t>
      </w:r>
      <w:r w:rsidRPr="003D417A">
        <w:rPr>
          <w:rFonts w:cs="Arial"/>
        </w:rPr>
        <w:t xml:space="preserve">analizę wykonanych dochodów za </w:t>
      </w:r>
      <w:r w:rsidR="00AC5EAE" w:rsidRPr="003D417A">
        <w:rPr>
          <w:rFonts w:cs="Arial"/>
        </w:rPr>
        <w:t>lata ubiegłe</w:t>
      </w:r>
      <w:r w:rsidRPr="003D417A">
        <w:rPr>
          <w:rFonts w:cs="Arial"/>
        </w:rPr>
        <w:t xml:space="preserve"> i przewidywanego wykonania za rok 20</w:t>
      </w:r>
      <w:r w:rsidR="00714407" w:rsidRPr="003D417A">
        <w:rPr>
          <w:rFonts w:cs="Arial"/>
        </w:rPr>
        <w:t>2</w:t>
      </w:r>
      <w:r w:rsidR="002527FE" w:rsidRPr="003D417A">
        <w:rPr>
          <w:rFonts w:cs="Arial"/>
        </w:rPr>
        <w:t>4</w:t>
      </w:r>
      <w:r w:rsidRPr="003D417A">
        <w:rPr>
          <w:rFonts w:cs="Arial"/>
        </w:rPr>
        <w:t>.</w:t>
      </w:r>
    </w:p>
    <w:p w14:paraId="0826F853" w14:textId="77777777" w:rsidR="008C0CB2" w:rsidRPr="003D417A" w:rsidRDefault="00525A40" w:rsidP="002E2E9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Plan dochodów podatkowych musi uwzględniać poziom kształtowania się stawek podatkowych oraz stan przedmiotów opodatkowania oraz obowiązujące lub planowane w gminie zwolnienia przedmiotowe.</w:t>
      </w:r>
    </w:p>
    <w:p w14:paraId="5A1143A5" w14:textId="77777777" w:rsidR="008C0CB2" w:rsidRPr="003D417A" w:rsidRDefault="00525A40" w:rsidP="002E2E9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Dochody majątkowe - wpływy ze sprzedaży planowane są na podstawie planowa</w:t>
      </w:r>
      <w:r w:rsidR="006E1CAF" w:rsidRPr="003D417A">
        <w:rPr>
          <w:rFonts w:cs="Arial"/>
        </w:rPr>
        <w:t xml:space="preserve">nych do sprzedaży nieruchomości, </w:t>
      </w:r>
      <w:r w:rsidRPr="003D417A">
        <w:rPr>
          <w:rFonts w:cs="Arial"/>
        </w:rPr>
        <w:t>biorąc pod uwagę prognozy koniunktury gospodarczej.</w:t>
      </w:r>
    </w:p>
    <w:p w14:paraId="635CF352" w14:textId="77777777" w:rsidR="008C0CB2" w:rsidRPr="003D417A" w:rsidRDefault="00525A40" w:rsidP="002E2E9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Dotacje na inwestycje planowane są tylko w oparciu o zawarte umowy.</w:t>
      </w:r>
    </w:p>
    <w:p w14:paraId="21B1B371" w14:textId="40CABEB9" w:rsidR="00525A40" w:rsidRPr="002E2E94" w:rsidRDefault="00525A40" w:rsidP="002E2E9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Planowane dochody na lata 20</w:t>
      </w:r>
      <w:r w:rsidR="000224C9" w:rsidRPr="003D417A">
        <w:rPr>
          <w:rFonts w:cs="Arial"/>
        </w:rPr>
        <w:t>2</w:t>
      </w:r>
      <w:r w:rsidR="002527FE" w:rsidRPr="003D417A">
        <w:rPr>
          <w:rFonts w:cs="Arial"/>
        </w:rPr>
        <w:t>5</w:t>
      </w:r>
      <w:r w:rsidR="000224C9" w:rsidRPr="003D417A">
        <w:rPr>
          <w:rFonts w:cs="Arial"/>
        </w:rPr>
        <w:t>-20</w:t>
      </w:r>
      <w:r w:rsidR="002527FE" w:rsidRPr="003D417A">
        <w:rPr>
          <w:rFonts w:cs="Arial"/>
        </w:rPr>
        <w:t>40</w:t>
      </w:r>
      <w:r w:rsidR="00287FB0" w:rsidRPr="003D417A">
        <w:rPr>
          <w:rFonts w:cs="Arial"/>
        </w:rPr>
        <w:t xml:space="preserve"> </w:t>
      </w:r>
      <w:r w:rsidRPr="003D417A">
        <w:rPr>
          <w:rFonts w:cs="Arial"/>
        </w:rPr>
        <w:t>należy przygotować w formie tabelarycznej i opisowej (opis założeń przyjętych do planowania).</w:t>
      </w:r>
    </w:p>
    <w:p w14:paraId="393DC8B3" w14:textId="77777777" w:rsidR="00525A40" w:rsidRPr="003D417A" w:rsidRDefault="00525A40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  <w:bCs/>
        </w:rPr>
      </w:pPr>
      <w:r w:rsidRPr="003D417A">
        <w:rPr>
          <w:rFonts w:cs="Arial"/>
          <w:bCs/>
        </w:rPr>
        <w:t>Planowane wydatki:</w:t>
      </w:r>
    </w:p>
    <w:p w14:paraId="0C9F006B" w14:textId="1ED70DEF" w:rsidR="00525A40" w:rsidRPr="003D417A" w:rsidRDefault="00525A40" w:rsidP="002E2E9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Zobowiązuję Dyrektorów i Kierowników wszystkich jednostek organizacyjnych Gminy oraz Kierowników referatów i pracowników realizujących zadania na samodzielnych stanowiskach pracy w Urzędzie Gminy Kobylnica do sporządzenia planu wydatków na lata 20</w:t>
      </w:r>
      <w:r w:rsidR="000224C9" w:rsidRPr="003D417A">
        <w:rPr>
          <w:rFonts w:cs="Arial"/>
        </w:rPr>
        <w:t>2</w:t>
      </w:r>
      <w:r w:rsidR="002527FE" w:rsidRPr="003D417A">
        <w:rPr>
          <w:rFonts w:cs="Arial"/>
        </w:rPr>
        <w:t>5</w:t>
      </w:r>
      <w:r w:rsidRPr="003D417A">
        <w:rPr>
          <w:rFonts w:cs="Arial"/>
        </w:rPr>
        <w:t>-20</w:t>
      </w:r>
      <w:r w:rsidR="002527FE" w:rsidRPr="003D417A">
        <w:rPr>
          <w:rFonts w:cs="Arial"/>
        </w:rPr>
        <w:t>40</w:t>
      </w:r>
      <w:r w:rsidR="009B213B" w:rsidRPr="003D417A">
        <w:rPr>
          <w:rFonts w:cs="Arial"/>
        </w:rPr>
        <w:t xml:space="preserve"> </w:t>
      </w:r>
      <w:r w:rsidRPr="003D417A">
        <w:rPr>
          <w:rFonts w:cs="Arial"/>
        </w:rPr>
        <w:t>na</w:t>
      </w:r>
      <w:r w:rsidR="00E00B7E" w:rsidRPr="003D417A">
        <w:rPr>
          <w:rFonts w:cs="Arial"/>
        </w:rPr>
        <w:t xml:space="preserve"> </w:t>
      </w:r>
      <w:r w:rsidRPr="003D417A">
        <w:rPr>
          <w:rFonts w:cs="Arial"/>
          <w:b/>
        </w:rPr>
        <w:t>przedsięwzięcia wieloletnie (odrębnie na zadania bieżące i inwestycyjne)</w:t>
      </w:r>
      <w:r w:rsidRPr="003D417A">
        <w:rPr>
          <w:rFonts w:cs="Arial"/>
        </w:rPr>
        <w:t xml:space="preserve"> z uwzględnieniem:</w:t>
      </w:r>
    </w:p>
    <w:p w14:paraId="4ADFC410" w14:textId="77777777" w:rsidR="00525A40" w:rsidRPr="003D417A" w:rsidRDefault="00525A40" w:rsidP="002E2E9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nazwy i celu zadania,</w:t>
      </w:r>
    </w:p>
    <w:p w14:paraId="057186B0" w14:textId="77777777" w:rsidR="00525A40" w:rsidRPr="003D417A" w:rsidRDefault="00525A40" w:rsidP="002E2E9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jednostki organizacyjnej odpowiedzialnej za realizację lub koordynującej przedsięwzięcie,</w:t>
      </w:r>
    </w:p>
    <w:p w14:paraId="6F48BE7D" w14:textId="77777777" w:rsidR="00525A40" w:rsidRPr="003D417A" w:rsidRDefault="00525A40" w:rsidP="002E2E9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okresu realizacji i łącznych nakładów finansowych,</w:t>
      </w:r>
    </w:p>
    <w:p w14:paraId="54C0B639" w14:textId="77777777" w:rsidR="00525A40" w:rsidRPr="003D417A" w:rsidRDefault="00525A40" w:rsidP="002E2E9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limitów wydatków w poszczególnych latach,</w:t>
      </w:r>
    </w:p>
    <w:p w14:paraId="7E9176BC" w14:textId="63FB4132" w:rsidR="00525A40" w:rsidRPr="002E2E94" w:rsidRDefault="00525A40" w:rsidP="002E2E9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limitu zobowiązań.</w:t>
      </w:r>
    </w:p>
    <w:p w14:paraId="2D850960" w14:textId="6E2E9F9A" w:rsidR="00525A40" w:rsidRPr="003D417A" w:rsidRDefault="00525A40" w:rsidP="002E2E9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Przedsięwzięcia wieloletnie dotyczą zarówno zadań bieżąc</w:t>
      </w:r>
      <w:r w:rsidR="00904B6D" w:rsidRPr="003D417A">
        <w:rPr>
          <w:rFonts w:cs="Arial"/>
        </w:rPr>
        <w:t xml:space="preserve">ych jak i majątkowych i dotyczą </w:t>
      </w:r>
      <w:r w:rsidRPr="003D417A">
        <w:rPr>
          <w:rFonts w:cs="Arial"/>
        </w:rPr>
        <w:t>projektów, programów lub zadań, w tym związanych z:</w:t>
      </w:r>
    </w:p>
    <w:p w14:paraId="63C5841C" w14:textId="77777777" w:rsidR="00525A40" w:rsidRPr="003D417A" w:rsidRDefault="00525A40" w:rsidP="002E2E9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programami finansowanymi ze środków Unii Europejskiej,</w:t>
      </w:r>
    </w:p>
    <w:p w14:paraId="2B6A1704" w14:textId="77777777" w:rsidR="00525A40" w:rsidRPr="003D417A" w:rsidRDefault="00525A40" w:rsidP="002E2E9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umowami o partnerstwie publiczno</w:t>
      </w:r>
      <w:r w:rsidR="00904B6D" w:rsidRPr="003D417A">
        <w:rPr>
          <w:rFonts w:cs="Arial"/>
        </w:rPr>
        <w:t>-prywatnym,</w:t>
      </w:r>
    </w:p>
    <w:p w14:paraId="7E2F47ED" w14:textId="7842A02E" w:rsidR="009B213B" w:rsidRPr="002E2E94" w:rsidRDefault="00904B6D" w:rsidP="002E2E9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pozostałymi.</w:t>
      </w:r>
    </w:p>
    <w:p w14:paraId="76E751FF" w14:textId="77777777" w:rsidR="00525A40" w:rsidRPr="003D417A" w:rsidRDefault="00525A40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  <w:bCs/>
        </w:rPr>
      </w:pPr>
      <w:r w:rsidRPr="003D417A">
        <w:rPr>
          <w:rFonts w:cs="Arial"/>
          <w:bCs/>
        </w:rPr>
        <w:t>Planowane przychody:</w:t>
      </w:r>
    </w:p>
    <w:p w14:paraId="23418A11" w14:textId="77777777" w:rsidR="00525A40" w:rsidRPr="003D417A" w:rsidRDefault="006527AA" w:rsidP="002E2E94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Z</w:t>
      </w:r>
      <w:r w:rsidR="00525A40" w:rsidRPr="003D417A">
        <w:rPr>
          <w:rFonts w:cs="Arial"/>
        </w:rPr>
        <w:t>estawienie umów w sprawie udzielenia pożycz</w:t>
      </w:r>
      <w:r w:rsidR="005F652A" w:rsidRPr="003D417A">
        <w:rPr>
          <w:rFonts w:cs="Arial"/>
        </w:rPr>
        <w:t>ek</w:t>
      </w:r>
      <w:r w:rsidR="00525A40" w:rsidRPr="003D417A">
        <w:rPr>
          <w:rFonts w:cs="Arial"/>
        </w:rPr>
        <w:t xml:space="preserve"> z budżetu Gminy wraz z </w:t>
      </w:r>
      <w:r w:rsidRPr="003D417A">
        <w:rPr>
          <w:rFonts w:cs="Arial"/>
        </w:rPr>
        <w:t>harmonogramami ich spłaty</w:t>
      </w:r>
      <w:r w:rsidR="00677CBE" w:rsidRPr="003D417A">
        <w:rPr>
          <w:rFonts w:cs="Arial"/>
        </w:rPr>
        <w:t>.</w:t>
      </w:r>
    </w:p>
    <w:p w14:paraId="245A6D58" w14:textId="77777777" w:rsidR="00525A40" w:rsidRPr="003D417A" w:rsidRDefault="006527AA" w:rsidP="002E2E94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S</w:t>
      </w:r>
      <w:r w:rsidR="00525A40" w:rsidRPr="003D417A">
        <w:rPr>
          <w:rFonts w:cs="Arial"/>
        </w:rPr>
        <w:t xml:space="preserve">płaty pożyczek planowanych do udzielenia z budżetu </w:t>
      </w:r>
      <w:r w:rsidRPr="003D417A">
        <w:rPr>
          <w:rFonts w:cs="Arial"/>
        </w:rPr>
        <w:t>Gminy</w:t>
      </w:r>
      <w:r w:rsidR="00677CBE" w:rsidRPr="003D417A">
        <w:rPr>
          <w:rFonts w:cs="Arial"/>
        </w:rPr>
        <w:t>.</w:t>
      </w:r>
    </w:p>
    <w:p w14:paraId="6C650AF0" w14:textId="1867779F" w:rsidR="00525A40" w:rsidRPr="002E2E94" w:rsidRDefault="006527AA" w:rsidP="002E2E94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P</w:t>
      </w:r>
      <w:r w:rsidR="00525A40" w:rsidRPr="003D417A">
        <w:rPr>
          <w:rFonts w:cs="Arial"/>
        </w:rPr>
        <w:t>lanowane do zaciągnięcia zobowiązania z tytułu kredytów, pożyczek i emisji obligacji</w:t>
      </w:r>
      <w:r w:rsidR="00E735EF" w:rsidRPr="003D417A">
        <w:rPr>
          <w:rFonts w:cs="Arial"/>
        </w:rPr>
        <w:t xml:space="preserve"> </w:t>
      </w:r>
      <w:r w:rsidR="00525A40" w:rsidRPr="003D417A">
        <w:rPr>
          <w:rFonts w:cs="Arial"/>
        </w:rPr>
        <w:t>ze wskazaniem</w:t>
      </w:r>
      <w:r w:rsidR="00677CBE" w:rsidRPr="003D417A">
        <w:rPr>
          <w:rFonts w:cs="Arial"/>
        </w:rPr>
        <w:t xml:space="preserve">, </w:t>
      </w:r>
      <w:r w:rsidR="00525A40" w:rsidRPr="003D417A">
        <w:rPr>
          <w:rFonts w:cs="Arial"/>
        </w:rPr>
        <w:t>na jaki cel.</w:t>
      </w:r>
    </w:p>
    <w:p w14:paraId="7B617B7D" w14:textId="77777777" w:rsidR="006527AA" w:rsidRPr="003D417A" w:rsidRDefault="00525A40" w:rsidP="002E2E9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rPr>
          <w:rFonts w:cs="Arial"/>
          <w:bCs/>
        </w:rPr>
      </w:pPr>
      <w:r w:rsidRPr="003D417A">
        <w:rPr>
          <w:rFonts w:cs="Arial"/>
          <w:bCs/>
        </w:rPr>
        <w:t>Planowane rozchody:</w:t>
      </w:r>
    </w:p>
    <w:p w14:paraId="65CB7699" w14:textId="77777777" w:rsidR="00677CBE" w:rsidRPr="003D417A" w:rsidRDefault="00525A40" w:rsidP="002E2E9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 xml:space="preserve">Zestawienie wszystkich </w:t>
      </w:r>
      <w:r w:rsidR="005F652A" w:rsidRPr="003D417A">
        <w:rPr>
          <w:rFonts w:cs="Arial"/>
        </w:rPr>
        <w:t xml:space="preserve">zawartych </w:t>
      </w:r>
      <w:r w:rsidRPr="003D417A">
        <w:rPr>
          <w:rFonts w:cs="Arial"/>
        </w:rPr>
        <w:t>umów w sprawie zaciągnięcia kredytu, pożyczki czy emisji obligacji wraz z harmonogramem spłat.</w:t>
      </w:r>
    </w:p>
    <w:p w14:paraId="4991C617" w14:textId="77777777" w:rsidR="006F6622" w:rsidRPr="003D417A" w:rsidRDefault="00525A40" w:rsidP="002E2E9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>Spłaty planowanych do zaciągnięcia kredytów, pożyczek i emitowanych obligacji.</w:t>
      </w:r>
    </w:p>
    <w:p w14:paraId="78693984" w14:textId="77777777" w:rsidR="00A771CF" w:rsidRPr="00E5106C" w:rsidRDefault="00525A40" w:rsidP="002E2E94">
      <w:pPr>
        <w:pStyle w:val="Akapitzlist"/>
        <w:numPr>
          <w:ilvl w:val="0"/>
          <w:numId w:val="21"/>
        </w:numPr>
        <w:shd w:val="clear" w:color="auto" w:fill="FFFFFF" w:themeFill="background1"/>
        <w:autoSpaceDE w:val="0"/>
        <w:autoSpaceDN w:val="0"/>
        <w:adjustRightInd w:val="0"/>
        <w:spacing w:after="0"/>
        <w:rPr>
          <w:rFonts w:cs="Arial"/>
        </w:rPr>
      </w:pPr>
      <w:r w:rsidRPr="003D417A">
        <w:rPr>
          <w:rFonts w:cs="Arial"/>
        </w:rPr>
        <w:t xml:space="preserve">Kwoty planowanych pożyczek </w:t>
      </w:r>
      <w:r w:rsidR="005F652A" w:rsidRPr="003D417A">
        <w:rPr>
          <w:rFonts w:cs="Arial"/>
        </w:rPr>
        <w:t xml:space="preserve">do udzielenia </w:t>
      </w:r>
      <w:r w:rsidRPr="003D417A">
        <w:rPr>
          <w:rFonts w:cs="Arial"/>
        </w:rPr>
        <w:t>z budż</w:t>
      </w:r>
      <w:r w:rsidRPr="00E5106C">
        <w:rPr>
          <w:rFonts w:cs="Arial"/>
        </w:rPr>
        <w:t>etu Gminy.</w:t>
      </w:r>
    </w:p>
    <w:sectPr w:rsidR="00A771CF" w:rsidRPr="00E5106C" w:rsidSect="00E970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D12E0" w14:textId="77777777" w:rsidR="008A646A" w:rsidRDefault="008A646A" w:rsidP="00630BDF">
      <w:pPr>
        <w:spacing w:after="0" w:line="240" w:lineRule="auto"/>
      </w:pPr>
      <w:r>
        <w:separator/>
      </w:r>
    </w:p>
  </w:endnote>
  <w:endnote w:type="continuationSeparator" w:id="0">
    <w:p w14:paraId="0688AB35" w14:textId="77777777" w:rsidR="008A646A" w:rsidRDefault="008A646A" w:rsidP="0063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2"/>
        <w:szCs w:val="12"/>
      </w:rPr>
      <w:id w:val="-185048387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2"/>
            <w:szCs w:val="12"/>
          </w:rPr>
          <w:id w:val="860082579"/>
          <w:docPartObj>
            <w:docPartGallery w:val="Page Numbers (Top of Page)"/>
            <w:docPartUnique/>
          </w:docPartObj>
        </w:sdtPr>
        <w:sdtContent>
          <w:p w14:paraId="4E75CE6F" w14:textId="77777777" w:rsidR="00025F08" w:rsidRPr="00166F8D" w:rsidRDefault="00025F08">
            <w:pPr>
              <w:pStyle w:val="Stopka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66F8D">
              <w:rPr>
                <w:rFonts w:ascii="Arial" w:hAnsi="Arial" w:cs="Arial"/>
                <w:sz w:val="12"/>
                <w:szCs w:val="12"/>
              </w:rPr>
              <w:t xml:space="preserve">Strona </w:t>
            </w:r>
            <w:r w:rsidR="004D0963" w:rsidRPr="00166F8D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begin"/>
            </w:r>
            <w:r w:rsidRPr="00166F8D">
              <w:rPr>
                <w:rFonts w:ascii="Arial" w:hAnsi="Arial" w:cs="Arial"/>
                <w:b/>
                <w:bCs/>
                <w:sz w:val="12"/>
                <w:szCs w:val="12"/>
              </w:rPr>
              <w:instrText>PAGE</w:instrText>
            </w:r>
            <w:r w:rsidR="004D0963" w:rsidRPr="00166F8D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separate"/>
            </w:r>
            <w:r w:rsidR="00E91B1E"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t>1</w:t>
            </w:r>
            <w:r w:rsidR="004D0963" w:rsidRPr="00166F8D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end"/>
            </w:r>
            <w:r w:rsidRPr="00166F8D">
              <w:rPr>
                <w:rFonts w:ascii="Arial" w:hAnsi="Arial" w:cs="Arial"/>
                <w:sz w:val="12"/>
                <w:szCs w:val="12"/>
              </w:rPr>
              <w:t xml:space="preserve"> z </w:t>
            </w:r>
            <w:r w:rsidR="004D0963" w:rsidRPr="00166F8D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begin"/>
            </w:r>
            <w:r w:rsidRPr="00166F8D">
              <w:rPr>
                <w:rFonts w:ascii="Arial" w:hAnsi="Arial" w:cs="Arial"/>
                <w:b/>
                <w:bCs/>
                <w:sz w:val="12"/>
                <w:szCs w:val="12"/>
              </w:rPr>
              <w:instrText>NUMPAGES</w:instrText>
            </w:r>
            <w:r w:rsidR="004D0963" w:rsidRPr="00166F8D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separate"/>
            </w:r>
            <w:r w:rsidR="00E91B1E"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t>8</w:t>
            </w:r>
            <w:r w:rsidR="004D0963" w:rsidRPr="00166F8D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187D6366" w14:textId="77777777" w:rsidR="00025F08" w:rsidRDefault="00025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0953C" w14:textId="77777777" w:rsidR="008A646A" w:rsidRDefault="008A646A" w:rsidP="00630BDF">
      <w:pPr>
        <w:spacing w:after="0" w:line="240" w:lineRule="auto"/>
      </w:pPr>
      <w:r>
        <w:separator/>
      </w:r>
    </w:p>
  </w:footnote>
  <w:footnote w:type="continuationSeparator" w:id="0">
    <w:p w14:paraId="5279B99B" w14:textId="77777777" w:rsidR="008A646A" w:rsidRDefault="008A646A" w:rsidP="0063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DABE4" w14:textId="77777777" w:rsidR="00025F08" w:rsidRPr="00E5106C" w:rsidRDefault="00025F08" w:rsidP="00630BDF">
    <w:pPr>
      <w:autoSpaceDE w:val="0"/>
      <w:autoSpaceDN w:val="0"/>
      <w:adjustRightInd w:val="0"/>
      <w:spacing w:after="0" w:line="240" w:lineRule="auto"/>
      <w:jc w:val="right"/>
      <w:rPr>
        <w:rFonts w:cs="Arial"/>
        <w:b/>
        <w:iCs/>
        <w:color w:val="404040" w:themeColor="text1" w:themeTint="BF"/>
        <w:sz w:val="18"/>
        <w:szCs w:val="18"/>
      </w:rPr>
    </w:pPr>
    <w:r w:rsidRPr="00E5106C">
      <w:rPr>
        <w:rFonts w:cs="Arial"/>
        <w:b/>
        <w:iCs/>
        <w:color w:val="404040" w:themeColor="text1" w:themeTint="BF"/>
        <w:sz w:val="18"/>
        <w:szCs w:val="18"/>
      </w:rPr>
      <w:t>Załącznik Nr 1</w:t>
    </w:r>
  </w:p>
  <w:p w14:paraId="70581102" w14:textId="7962DC80" w:rsidR="00025F08" w:rsidRPr="00E5106C" w:rsidRDefault="00025F08" w:rsidP="00E564AD">
    <w:pPr>
      <w:autoSpaceDE w:val="0"/>
      <w:autoSpaceDN w:val="0"/>
      <w:adjustRightInd w:val="0"/>
      <w:spacing w:after="0" w:line="240" w:lineRule="auto"/>
      <w:jc w:val="right"/>
      <w:rPr>
        <w:color w:val="404040" w:themeColor="text1" w:themeTint="BF"/>
        <w:sz w:val="18"/>
        <w:szCs w:val="18"/>
      </w:rPr>
    </w:pPr>
    <w:r w:rsidRPr="00E5106C">
      <w:rPr>
        <w:rFonts w:cs="Arial"/>
        <w:iCs/>
        <w:color w:val="404040" w:themeColor="text1" w:themeTint="BF"/>
        <w:sz w:val="18"/>
        <w:szCs w:val="18"/>
      </w:rPr>
      <w:t>do Zarządzenia Nr</w:t>
    </w:r>
    <w:r w:rsidR="000323C5">
      <w:rPr>
        <w:rFonts w:cs="Arial"/>
        <w:iCs/>
        <w:color w:val="404040" w:themeColor="text1" w:themeTint="BF"/>
        <w:sz w:val="18"/>
        <w:szCs w:val="18"/>
      </w:rPr>
      <w:t xml:space="preserve"> </w:t>
    </w:r>
    <w:r w:rsidR="00013488">
      <w:rPr>
        <w:rFonts w:cs="Arial"/>
        <w:iCs/>
        <w:color w:val="404040" w:themeColor="text1" w:themeTint="BF"/>
        <w:sz w:val="18"/>
        <w:szCs w:val="18"/>
      </w:rPr>
      <w:t xml:space="preserve"> </w:t>
    </w:r>
    <w:r w:rsidR="003D417A">
      <w:rPr>
        <w:rFonts w:cs="Arial"/>
        <w:iCs/>
        <w:color w:val="404040" w:themeColor="text1" w:themeTint="BF"/>
        <w:sz w:val="18"/>
        <w:szCs w:val="18"/>
      </w:rPr>
      <w:t>234</w:t>
    </w:r>
    <w:r w:rsidRPr="00E5106C">
      <w:rPr>
        <w:rFonts w:cs="Arial"/>
        <w:iCs/>
        <w:color w:val="404040" w:themeColor="text1" w:themeTint="BF"/>
        <w:sz w:val="18"/>
        <w:szCs w:val="18"/>
      </w:rPr>
      <w:t>/20</w:t>
    </w:r>
    <w:r w:rsidR="007756B3">
      <w:rPr>
        <w:rFonts w:cs="Arial"/>
        <w:iCs/>
        <w:color w:val="404040" w:themeColor="text1" w:themeTint="BF"/>
        <w:sz w:val="18"/>
        <w:szCs w:val="18"/>
      </w:rPr>
      <w:t>2</w:t>
    </w:r>
    <w:r w:rsidR="00013488">
      <w:rPr>
        <w:rFonts w:cs="Arial"/>
        <w:iCs/>
        <w:color w:val="404040" w:themeColor="text1" w:themeTint="BF"/>
        <w:sz w:val="18"/>
        <w:szCs w:val="18"/>
      </w:rPr>
      <w:t>4</w:t>
    </w:r>
    <w:r w:rsidRPr="00E5106C">
      <w:rPr>
        <w:rFonts w:cs="Arial"/>
        <w:iCs/>
        <w:color w:val="404040" w:themeColor="text1" w:themeTint="BF"/>
        <w:sz w:val="18"/>
        <w:szCs w:val="18"/>
      </w:rPr>
      <w:t xml:space="preserve">  Wójta Gminy Kobylnica</w:t>
    </w:r>
    <w:r w:rsidR="00A5768F" w:rsidRPr="00E5106C">
      <w:rPr>
        <w:rFonts w:cs="Arial"/>
        <w:iCs/>
        <w:color w:val="404040" w:themeColor="text1" w:themeTint="BF"/>
        <w:sz w:val="18"/>
        <w:szCs w:val="18"/>
      </w:rPr>
      <w:t xml:space="preserve"> </w:t>
    </w:r>
    <w:r w:rsidRPr="00E5106C">
      <w:rPr>
        <w:rFonts w:cs="Arial"/>
        <w:iCs/>
        <w:color w:val="404040" w:themeColor="text1" w:themeTint="BF"/>
        <w:sz w:val="18"/>
        <w:szCs w:val="18"/>
      </w:rPr>
      <w:t>z dnia</w:t>
    </w:r>
    <w:r w:rsidR="00C5177C">
      <w:rPr>
        <w:rFonts w:cs="Arial"/>
        <w:iCs/>
        <w:color w:val="404040" w:themeColor="text1" w:themeTint="BF"/>
        <w:sz w:val="18"/>
        <w:szCs w:val="18"/>
      </w:rPr>
      <w:t xml:space="preserve"> 30 </w:t>
    </w:r>
    <w:r w:rsidR="00B82700">
      <w:rPr>
        <w:rFonts w:cs="Arial"/>
        <w:iCs/>
        <w:color w:val="404040" w:themeColor="text1" w:themeTint="BF"/>
        <w:sz w:val="18"/>
        <w:szCs w:val="18"/>
      </w:rPr>
      <w:t xml:space="preserve">sierpnia </w:t>
    </w:r>
    <w:r w:rsidR="007756B3">
      <w:rPr>
        <w:rFonts w:cs="Arial"/>
        <w:iCs/>
        <w:color w:val="404040" w:themeColor="text1" w:themeTint="BF"/>
        <w:sz w:val="18"/>
        <w:szCs w:val="18"/>
      </w:rPr>
      <w:t>202</w:t>
    </w:r>
    <w:r w:rsidR="00013488">
      <w:rPr>
        <w:rFonts w:cs="Arial"/>
        <w:iCs/>
        <w:color w:val="404040" w:themeColor="text1" w:themeTint="BF"/>
        <w:sz w:val="18"/>
        <w:szCs w:val="18"/>
      </w:rPr>
      <w:t>4</w:t>
    </w:r>
    <w:r w:rsidRPr="00E5106C">
      <w:rPr>
        <w:rFonts w:cs="Arial"/>
        <w:iCs/>
        <w:color w:val="404040" w:themeColor="text1" w:themeTint="BF"/>
        <w:sz w:val="18"/>
        <w:szCs w:val="18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5C0A"/>
    <w:multiLevelType w:val="hybridMultilevel"/>
    <w:tmpl w:val="69CE5E40"/>
    <w:lvl w:ilvl="0" w:tplc="4504F702">
      <w:start w:val="1"/>
      <w:numFmt w:val="bullet"/>
      <w:lvlText w:val="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B3113D8"/>
    <w:multiLevelType w:val="hybridMultilevel"/>
    <w:tmpl w:val="61241AF0"/>
    <w:lvl w:ilvl="0" w:tplc="A91E85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741C2B"/>
    <w:multiLevelType w:val="hybridMultilevel"/>
    <w:tmpl w:val="54BE784A"/>
    <w:lvl w:ilvl="0" w:tplc="9BC8C878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E8C490D"/>
    <w:multiLevelType w:val="hybridMultilevel"/>
    <w:tmpl w:val="6BC4B37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17F6471"/>
    <w:multiLevelType w:val="hybridMultilevel"/>
    <w:tmpl w:val="B3229E5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462113"/>
    <w:multiLevelType w:val="hybridMultilevel"/>
    <w:tmpl w:val="96662C4E"/>
    <w:lvl w:ilvl="0" w:tplc="FA0A0A2A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64B85952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DA52DA"/>
    <w:multiLevelType w:val="hybridMultilevel"/>
    <w:tmpl w:val="640E00E4"/>
    <w:lvl w:ilvl="0" w:tplc="04150019">
      <w:start w:val="1"/>
      <w:numFmt w:val="lowerLetter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185E0D09"/>
    <w:multiLevelType w:val="hybridMultilevel"/>
    <w:tmpl w:val="6D062214"/>
    <w:lvl w:ilvl="0" w:tplc="058AC6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D2CB5"/>
    <w:multiLevelType w:val="hybridMultilevel"/>
    <w:tmpl w:val="C054EB6C"/>
    <w:lvl w:ilvl="0" w:tplc="4504F70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4C728A4"/>
    <w:multiLevelType w:val="hybridMultilevel"/>
    <w:tmpl w:val="841E1AEE"/>
    <w:lvl w:ilvl="0" w:tplc="C0065B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85686C"/>
    <w:multiLevelType w:val="hybridMultilevel"/>
    <w:tmpl w:val="91FCF990"/>
    <w:lvl w:ilvl="0" w:tplc="04150019">
      <w:start w:val="1"/>
      <w:numFmt w:val="lowerLetter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34EE59AF"/>
    <w:multiLevelType w:val="hybridMultilevel"/>
    <w:tmpl w:val="2BDC0244"/>
    <w:lvl w:ilvl="0" w:tplc="225C668C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D3D1B"/>
    <w:multiLevelType w:val="hybridMultilevel"/>
    <w:tmpl w:val="2CC62234"/>
    <w:lvl w:ilvl="0" w:tplc="8BBE5C9E">
      <w:start w:val="1"/>
      <w:numFmt w:val="lowerLetter"/>
      <w:lvlText w:val="%1."/>
      <w:lvlJc w:val="left"/>
      <w:pPr>
        <w:ind w:left="1776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88578E1"/>
    <w:multiLevelType w:val="hybridMultilevel"/>
    <w:tmpl w:val="2C68FE12"/>
    <w:lvl w:ilvl="0" w:tplc="283AA5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FD2A97"/>
    <w:multiLevelType w:val="hybridMultilevel"/>
    <w:tmpl w:val="972CF162"/>
    <w:lvl w:ilvl="0" w:tplc="CDD89706">
      <w:start w:val="1"/>
      <w:numFmt w:val="decimal"/>
      <w:lvlText w:val="%1)"/>
      <w:lvlJc w:val="left"/>
      <w:pPr>
        <w:ind w:left="1428" w:hanging="360"/>
      </w:pPr>
      <w:rPr>
        <w:rFonts w:ascii="Arial" w:eastAsiaTheme="minorHAnsi" w:hAnsi="Arial" w:cs="Arial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2AF6DA0"/>
    <w:multiLevelType w:val="multilevel"/>
    <w:tmpl w:val="10E22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6683A54"/>
    <w:multiLevelType w:val="hybridMultilevel"/>
    <w:tmpl w:val="07E2BBA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441E4C"/>
    <w:multiLevelType w:val="hybridMultilevel"/>
    <w:tmpl w:val="FA44A734"/>
    <w:lvl w:ilvl="0" w:tplc="76227CD2">
      <w:start w:val="1"/>
      <w:numFmt w:val="bullet"/>
      <w:lvlText w:val="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53E36D9A"/>
    <w:multiLevelType w:val="hybridMultilevel"/>
    <w:tmpl w:val="F620F00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02126F"/>
    <w:multiLevelType w:val="multilevel"/>
    <w:tmpl w:val="10E22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8E92E1E"/>
    <w:multiLevelType w:val="hybridMultilevel"/>
    <w:tmpl w:val="F0FE016C"/>
    <w:lvl w:ilvl="0" w:tplc="6708094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9D91676"/>
    <w:multiLevelType w:val="hybridMultilevel"/>
    <w:tmpl w:val="DCDA5198"/>
    <w:lvl w:ilvl="0" w:tplc="283AA580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2" w15:restartNumberingAfterBreak="0">
    <w:nsid w:val="5BFB087A"/>
    <w:multiLevelType w:val="hybridMultilevel"/>
    <w:tmpl w:val="DF5C8696"/>
    <w:lvl w:ilvl="0" w:tplc="BC46524C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1426878"/>
    <w:multiLevelType w:val="hybridMultilevel"/>
    <w:tmpl w:val="352892C8"/>
    <w:lvl w:ilvl="0" w:tplc="041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63E22264"/>
    <w:multiLevelType w:val="hybridMultilevel"/>
    <w:tmpl w:val="36D294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F40591"/>
    <w:multiLevelType w:val="hybridMultilevel"/>
    <w:tmpl w:val="5FDAB1B2"/>
    <w:lvl w:ilvl="0" w:tplc="4504F702">
      <w:start w:val="1"/>
      <w:numFmt w:val="bullet"/>
      <w:lvlText w:val="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66A87D09"/>
    <w:multiLevelType w:val="hybridMultilevel"/>
    <w:tmpl w:val="3EAE1D5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87B0648"/>
    <w:multiLevelType w:val="hybridMultilevel"/>
    <w:tmpl w:val="203AD808"/>
    <w:lvl w:ilvl="0" w:tplc="639CED88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A02364"/>
    <w:multiLevelType w:val="hybridMultilevel"/>
    <w:tmpl w:val="89C604B8"/>
    <w:lvl w:ilvl="0" w:tplc="7DC8BF88">
      <w:start w:val="1"/>
      <w:numFmt w:val="decimal"/>
      <w:lvlText w:val="%1)"/>
      <w:lvlJc w:val="left"/>
      <w:pPr>
        <w:ind w:left="1776" w:hanging="360"/>
      </w:pPr>
      <w:rPr>
        <w:rFonts w:ascii="Arial" w:eastAsiaTheme="minorHAnsi" w:hAnsi="Arial" w:cs="Arial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76A7039"/>
    <w:multiLevelType w:val="hybridMultilevel"/>
    <w:tmpl w:val="09208F82"/>
    <w:lvl w:ilvl="0" w:tplc="283AA580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0" w15:restartNumberingAfterBreak="0">
    <w:nsid w:val="7AF15482"/>
    <w:multiLevelType w:val="hybridMultilevel"/>
    <w:tmpl w:val="42C2A16A"/>
    <w:lvl w:ilvl="0" w:tplc="04D6E278">
      <w:start w:val="1"/>
      <w:numFmt w:val="decimal"/>
      <w:lvlText w:val="%1)"/>
      <w:lvlJc w:val="left"/>
      <w:pPr>
        <w:ind w:left="1428" w:hanging="360"/>
      </w:pPr>
      <w:rPr>
        <w:rFonts w:ascii="Arial" w:eastAsiaTheme="minorHAnsi" w:hAnsi="Arial" w:cs="Arial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FD44878"/>
    <w:multiLevelType w:val="hybridMultilevel"/>
    <w:tmpl w:val="AE60420E"/>
    <w:lvl w:ilvl="0" w:tplc="4504F702">
      <w:start w:val="1"/>
      <w:numFmt w:val="bullet"/>
      <w:lvlText w:val="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765728794">
    <w:abstractNumId w:val="13"/>
  </w:num>
  <w:num w:numId="2" w16cid:durableId="97455777">
    <w:abstractNumId w:val="4"/>
  </w:num>
  <w:num w:numId="3" w16cid:durableId="2009093779">
    <w:abstractNumId w:val="3"/>
  </w:num>
  <w:num w:numId="4" w16cid:durableId="846946706">
    <w:abstractNumId w:val="2"/>
  </w:num>
  <w:num w:numId="5" w16cid:durableId="928002366">
    <w:abstractNumId w:val="23"/>
  </w:num>
  <w:num w:numId="6" w16cid:durableId="1067188628">
    <w:abstractNumId w:val="27"/>
  </w:num>
  <w:num w:numId="7" w16cid:durableId="1534532839">
    <w:abstractNumId w:val="14"/>
  </w:num>
  <w:num w:numId="8" w16cid:durableId="137235789">
    <w:abstractNumId w:val="26"/>
  </w:num>
  <w:num w:numId="9" w16cid:durableId="606815637">
    <w:abstractNumId w:val="18"/>
  </w:num>
  <w:num w:numId="10" w16cid:durableId="739061684">
    <w:abstractNumId w:val="24"/>
  </w:num>
  <w:num w:numId="11" w16cid:durableId="168719242">
    <w:abstractNumId w:val="28"/>
  </w:num>
  <w:num w:numId="12" w16cid:durableId="1289824077">
    <w:abstractNumId w:val="0"/>
  </w:num>
  <w:num w:numId="13" w16cid:durableId="35660559">
    <w:abstractNumId w:val="11"/>
  </w:num>
  <w:num w:numId="14" w16cid:durableId="1980838955">
    <w:abstractNumId w:val="31"/>
  </w:num>
  <w:num w:numId="15" w16cid:durableId="1294368679">
    <w:abstractNumId w:val="25"/>
  </w:num>
  <w:num w:numId="16" w16cid:durableId="1524392390">
    <w:abstractNumId w:val="12"/>
  </w:num>
  <w:num w:numId="17" w16cid:durableId="2042395066">
    <w:abstractNumId w:val="21"/>
  </w:num>
  <w:num w:numId="18" w16cid:durableId="34241132">
    <w:abstractNumId w:val="6"/>
  </w:num>
  <w:num w:numId="19" w16cid:durableId="2116052928">
    <w:abstractNumId w:val="29"/>
  </w:num>
  <w:num w:numId="20" w16cid:durableId="1804811804">
    <w:abstractNumId w:val="5"/>
  </w:num>
  <w:num w:numId="21" w16cid:durableId="451556032">
    <w:abstractNumId w:val="10"/>
  </w:num>
  <w:num w:numId="22" w16cid:durableId="1273631664">
    <w:abstractNumId w:val="16"/>
  </w:num>
  <w:num w:numId="23" w16cid:durableId="97914940">
    <w:abstractNumId w:val="15"/>
  </w:num>
  <w:num w:numId="24" w16cid:durableId="1440878601">
    <w:abstractNumId w:val="7"/>
  </w:num>
  <w:num w:numId="25" w16cid:durableId="2008482568">
    <w:abstractNumId w:val="30"/>
  </w:num>
  <w:num w:numId="26" w16cid:durableId="721028604">
    <w:abstractNumId w:val="9"/>
  </w:num>
  <w:num w:numId="27" w16cid:durableId="1117522648">
    <w:abstractNumId w:val="8"/>
  </w:num>
  <w:num w:numId="28" w16cid:durableId="146017695">
    <w:abstractNumId w:val="22"/>
  </w:num>
  <w:num w:numId="29" w16cid:durableId="117384294">
    <w:abstractNumId w:val="17"/>
  </w:num>
  <w:num w:numId="30" w16cid:durableId="387150062">
    <w:abstractNumId w:val="19"/>
  </w:num>
  <w:num w:numId="31" w16cid:durableId="1567717405">
    <w:abstractNumId w:val="1"/>
  </w:num>
  <w:num w:numId="32" w16cid:durableId="1962295334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D0"/>
    <w:rsid w:val="00000398"/>
    <w:rsid w:val="000005D3"/>
    <w:rsid w:val="00006E8B"/>
    <w:rsid w:val="00013488"/>
    <w:rsid w:val="000224C9"/>
    <w:rsid w:val="00022709"/>
    <w:rsid w:val="00025F08"/>
    <w:rsid w:val="000323C5"/>
    <w:rsid w:val="00032485"/>
    <w:rsid w:val="00041F09"/>
    <w:rsid w:val="00046C0D"/>
    <w:rsid w:val="00074D72"/>
    <w:rsid w:val="000818F7"/>
    <w:rsid w:val="000871C4"/>
    <w:rsid w:val="00092869"/>
    <w:rsid w:val="00093D9B"/>
    <w:rsid w:val="00095B11"/>
    <w:rsid w:val="000A4D6B"/>
    <w:rsid w:val="000B1D10"/>
    <w:rsid w:val="000B6EC9"/>
    <w:rsid w:val="000B761A"/>
    <w:rsid w:val="000D5618"/>
    <w:rsid w:val="000F255F"/>
    <w:rsid w:val="000F57B6"/>
    <w:rsid w:val="00100A7F"/>
    <w:rsid w:val="001227F0"/>
    <w:rsid w:val="0012491D"/>
    <w:rsid w:val="001327E5"/>
    <w:rsid w:val="0013607B"/>
    <w:rsid w:val="001403D8"/>
    <w:rsid w:val="00140FBA"/>
    <w:rsid w:val="00145D76"/>
    <w:rsid w:val="00166F8D"/>
    <w:rsid w:val="00182398"/>
    <w:rsid w:val="001945B0"/>
    <w:rsid w:val="001A6802"/>
    <w:rsid w:val="001D4A05"/>
    <w:rsid w:val="001D61C1"/>
    <w:rsid w:val="001F6CD8"/>
    <w:rsid w:val="00205CE6"/>
    <w:rsid w:val="002105D3"/>
    <w:rsid w:val="002118E6"/>
    <w:rsid w:val="00216EBB"/>
    <w:rsid w:val="00217F23"/>
    <w:rsid w:val="00221589"/>
    <w:rsid w:val="00223847"/>
    <w:rsid w:val="00230B87"/>
    <w:rsid w:val="002356A0"/>
    <w:rsid w:val="00241556"/>
    <w:rsid w:val="00242339"/>
    <w:rsid w:val="00247AD2"/>
    <w:rsid w:val="002526BF"/>
    <w:rsid w:val="002527FE"/>
    <w:rsid w:val="002611D9"/>
    <w:rsid w:val="00265479"/>
    <w:rsid w:val="00267FAD"/>
    <w:rsid w:val="00280A79"/>
    <w:rsid w:val="00287FB0"/>
    <w:rsid w:val="00292B84"/>
    <w:rsid w:val="002B48E1"/>
    <w:rsid w:val="002C0207"/>
    <w:rsid w:val="002D0065"/>
    <w:rsid w:val="002D135C"/>
    <w:rsid w:val="002D2FAF"/>
    <w:rsid w:val="002E2E94"/>
    <w:rsid w:val="002E34A2"/>
    <w:rsid w:val="002E53BD"/>
    <w:rsid w:val="002E5901"/>
    <w:rsid w:val="002E6AB4"/>
    <w:rsid w:val="002F24A0"/>
    <w:rsid w:val="00303660"/>
    <w:rsid w:val="0030621C"/>
    <w:rsid w:val="003202B2"/>
    <w:rsid w:val="00322E5C"/>
    <w:rsid w:val="0033122C"/>
    <w:rsid w:val="00336E0B"/>
    <w:rsid w:val="00347FEF"/>
    <w:rsid w:val="00381273"/>
    <w:rsid w:val="003836CB"/>
    <w:rsid w:val="003A3C10"/>
    <w:rsid w:val="003B446E"/>
    <w:rsid w:val="003D2F87"/>
    <w:rsid w:val="003D3F11"/>
    <w:rsid w:val="003D417A"/>
    <w:rsid w:val="003D4F64"/>
    <w:rsid w:val="003D60F8"/>
    <w:rsid w:val="003E1EC4"/>
    <w:rsid w:val="003E7938"/>
    <w:rsid w:val="003F2098"/>
    <w:rsid w:val="004352E9"/>
    <w:rsid w:val="00441965"/>
    <w:rsid w:val="004435E8"/>
    <w:rsid w:val="00454111"/>
    <w:rsid w:val="00455C59"/>
    <w:rsid w:val="00471708"/>
    <w:rsid w:val="00472A1F"/>
    <w:rsid w:val="00490824"/>
    <w:rsid w:val="00491F00"/>
    <w:rsid w:val="00496E81"/>
    <w:rsid w:val="00497834"/>
    <w:rsid w:val="004A105D"/>
    <w:rsid w:val="004A3D1C"/>
    <w:rsid w:val="004A4ED0"/>
    <w:rsid w:val="004B0861"/>
    <w:rsid w:val="004B11EF"/>
    <w:rsid w:val="004B5694"/>
    <w:rsid w:val="004C26BC"/>
    <w:rsid w:val="004C4FCF"/>
    <w:rsid w:val="004D0963"/>
    <w:rsid w:val="004D2EC3"/>
    <w:rsid w:val="004D6E2D"/>
    <w:rsid w:val="004E6D0B"/>
    <w:rsid w:val="005169B0"/>
    <w:rsid w:val="00517AD2"/>
    <w:rsid w:val="005220C9"/>
    <w:rsid w:val="005234BC"/>
    <w:rsid w:val="00525A40"/>
    <w:rsid w:val="00526F56"/>
    <w:rsid w:val="005407DA"/>
    <w:rsid w:val="00554418"/>
    <w:rsid w:val="00562E58"/>
    <w:rsid w:val="005633D0"/>
    <w:rsid w:val="00566ACC"/>
    <w:rsid w:val="00575CE3"/>
    <w:rsid w:val="005766BF"/>
    <w:rsid w:val="00591223"/>
    <w:rsid w:val="005A3848"/>
    <w:rsid w:val="005D315A"/>
    <w:rsid w:val="005D5C25"/>
    <w:rsid w:val="005F652A"/>
    <w:rsid w:val="0060502F"/>
    <w:rsid w:val="00605F31"/>
    <w:rsid w:val="00606E14"/>
    <w:rsid w:val="00611B2D"/>
    <w:rsid w:val="0061468A"/>
    <w:rsid w:val="00625CE4"/>
    <w:rsid w:val="00627C9E"/>
    <w:rsid w:val="00630BDF"/>
    <w:rsid w:val="006329D3"/>
    <w:rsid w:val="00637FE5"/>
    <w:rsid w:val="00640202"/>
    <w:rsid w:val="0064130C"/>
    <w:rsid w:val="006430CE"/>
    <w:rsid w:val="00646DF2"/>
    <w:rsid w:val="00651209"/>
    <w:rsid w:val="006527AA"/>
    <w:rsid w:val="0066737F"/>
    <w:rsid w:val="00667D69"/>
    <w:rsid w:val="00674C29"/>
    <w:rsid w:val="00677CBE"/>
    <w:rsid w:val="00685D7B"/>
    <w:rsid w:val="0068610A"/>
    <w:rsid w:val="00687DE6"/>
    <w:rsid w:val="00695A6C"/>
    <w:rsid w:val="006A185B"/>
    <w:rsid w:val="006A2CDA"/>
    <w:rsid w:val="006A6C4A"/>
    <w:rsid w:val="006B4FC6"/>
    <w:rsid w:val="006C1BE7"/>
    <w:rsid w:val="006C4D67"/>
    <w:rsid w:val="006E1CAF"/>
    <w:rsid w:val="006E37E3"/>
    <w:rsid w:val="006F1DD6"/>
    <w:rsid w:val="006F6622"/>
    <w:rsid w:val="00700EC7"/>
    <w:rsid w:val="00714407"/>
    <w:rsid w:val="00714625"/>
    <w:rsid w:val="007225BF"/>
    <w:rsid w:val="00723B52"/>
    <w:rsid w:val="007274ED"/>
    <w:rsid w:val="00731176"/>
    <w:rsid w:val="00731B4F"/>
    <w:rsid w:val="00743416"/>
    <w:rsid w:val="00743BAC"/>
    <w:rsid w:val="007549E7"/>
    <w:rsid w:val="00756B69"/>
    <w:rsid w:val="007571A5"/>
    <w:rsid w:val="007571C7"/>
    <w:rsid w:val="0076546B"/>
    <w:rsid w:val="007756B3"/>
    <w:rsid w:val="007934C4"/>
    <w:rsid w:val="007946B3"/>
    <w:rsid w:val="007961F6"/>
    <w:rsid w:val="00796C2A"/>
    <w:rsid w:val="00796EB4"/>
    <w:rsid w:val="00797689"/>
    <w:rsid w:val="007A49FF"/>
    <w:rsid w:val="007A561F"/>
    <w:rsid w:val="007B1E67"/>
    <w:rsid w:val="007B1F9F"/>
    <w:rsid w:val="007C6707"/>
    <w:rsid w:val="007D4FCD"/>
    <w:rsid w:val="007E4D11"/>
    <w:rsid w:val="007F65DC"/>
    <w:rsid w:val="00805F59"/>
    <w:rsid w:val="00815497"/>
    <w:rsid w:val="0081682B"/>
    <w:rsid w:val="00816F9E"/>
    <w:rsid w:val="008229DB"/>
    <w:rsid w:val="00825493"/>
    <w:rsid w:val="00831131"/>
    <w:rsid w:val="00835862"/>
    <w:rsid w:val="00842356"/>
    <w:rsid w:val="008428AA"/>
    <w:rsid w:val="008438B7"/>
    <w:rsid w:val="008523F7"/>
    <w:rsid w:val="008559C8"/>
    <w:rsid w:val="00860A4E"/>
    <w:rsid w:val="00863F1B"/>
    <w:rsid w:val="00864CEB"/>
    <w:rsid w:val="008726BA"/>
    <w:rsid w:val="00884116"/>
    <w:rsid w:val="008A520F"/>
    <w:rsid w:val="008A52EB"/>
    <w:rsid w:val="008A53DB"/>
    <w:rsid w:val="008A646A"/>
    <w:rsid w:val="008B3CF7"/>
    <w:rsid w:val="008B3FA2"/>
    <w:rsid w:val="008C0CB2"/>
    <w:rsid w:val="008C3682"/>
    <w:rsid w:val="008C697F"/>
    <w:rsid w:val="008D521B"/>
    <w:rsid w:val="008E5FFD"/>
    <w:rsid w:val="008E6026"/>
    <w:rsid w:val="008E62A1"/>
    <w:rsid w:val="008F0F14"/>
    <w:rsid w:val="00904B6D"/>
    <w:rsid w:val="00911E47"/>
    <w:rsid w:val="00912895"/>
    <w:rsid w:val="00913634"/>
    <w:rsid w:val="00921EB0"/>
    <w:rsid w:val="009248E6"/>
    <w:rsid w:val="00934B2F"/>
    <w:rsid w:val="009356E6"/>
    <w:rsid w:val="009506E7"/>
    <w:rsid w:val="00961E64"/>
    <w:rsid w:val="00962B7E"/>
    <w:rsid w:val="00963762"/>
    <w:rsid w:val="00981722"/>
    <w:rsid w:val="00987730"/>
    <w:rsid w:val="00987C7D"/>
    <w:rsid w:val="0099158F"/>
    <w:rsid w:val="00994A0A"/>
    <w:rsid w:val="009A511B"/>
    <w:rsid w:val="009B213B"/>
    <w:rsid w:val="009B2F93"/>
    <w:rsid w:val="009B38AA"/>
    <w:rsid w:val="009B3FFE"/>
    <w:rsid w:val="009C43A1"/>
    <w:rsid w:val="009C476C"/>
    <w:rsid w:val="009C7A03"/>
    <w:rsid w:val="009C7F55"/>
    <w:rsid w:val="009D14EB"/>
    <w:rsid w:val="009D6DF5"/>
    <w:rsid w:val="009E51B4"/>
    <w:rsid w:val="009E7989"/>
    <w:rsid w:val="009F6B41"/>
    <w:rsid w:val="009F6CF2"/>
    <w:rsid w:val="00A06676"/>
    <w:rsid w:val="00A11358"/>
    <w:rsid w:val="00A11B08"/>
    <w:rsid w:val="00A236DD"/>
    <w:rsid w:val="00A258AE"/>
    <w:rsid w:val="00A334DD"/>
    <w:rsid w:val="00A33D28"/>
    <w:rsid w:val="00A35120"/>
    <w:rsid w:val="00A46653"/>
    <w:rsid w:val="00A47DE0"/>
    <w:rsid w:val="00A549A2"/>
    <w:rsid w:val="00A5768F"/>
    <w:rsid w:val="00A610D0"/>
    <w:rsid w:val="00A6269C"/>
    <w:rsid w:val="00A676D0"/>
    <w:rsid w:val="00A71089"/>
    <w:rsid w:val="00A75E95"/>
    <w:rsid w:val="00A771CF"/>
    <w:rsid w:val="00A80351"/>
    <w:rsid w:val="00A81272"/>
    <w:rsid w:val="00A872C4"/>
    <w:rsid w:val="00A8781F"/>
    <w:rsid w:val="00A90287"/>
    <w:rsid w:val="00A92F3D"/>
    <w:rsid w:val="00A9388C"/>
    <w:rsid w:val="00AA6A3E"/>
    <w:rsid w:val="00AA72B3"/>
    <w:rsid w:val="00AB0F70"/>
    <w:rsid w:val="00AC5EAE"/>
    <w:rsid w:val="00AC7AA4"/>
    <w:rsid w:val="00AD20D0"/>
    <w:rsid w:val="00AD2CA3"/>
    <w:rsid w:val="00AD4A4B"/>
    <w:rsid w:val="00AD6957"/>
    <w:rsid w:val="00AE038A"/>
    <w:rsid w:val="00B003EB"/>
    <w:rsid w:val="00B03D7F"/>
    <w:rsid w:val="00B25453"/>
    <w:rsid w:val="00B25DF0"/>
    <w:rsid w:val="00B34320"/>
    <w:rsid w:val="00B37913"/>
    <w:rsid w:val="00B42283"/>
    <w:rsid w:val="00B44F96"/>
    <w:rsid w:val="00B57847"/>
    <w:rsid w:val="00B66A83"/>
    <w:rsid w:val="00B824BD"/>
    <w:rsid w:val="00B82700"/>
    <w:rsid w:val="00B870AB"/>
    <w:rsid w:val="00B937FC"/>
    <w:rsid w:val="00B946F2"/>
    <w:rsid w:val="00BA17F5"/>
    <w:rsid w:val="00BA3E35"/>
    <w:rsid w:val="00BB2248"/>
    <w:rsid w:val="00BB562C"/>
    <w:rsid w:val="00BB7A49"/>
    <w:rsid w:val="00BC497B"/>
    <w:rsid w:val="00BD1D3B"/>
    <w:rsid w:val="00BE54AE"/>
    <w:rsid w:val="00C10F62"/>
    <w:rsid w:val="00C126EF"/>
    <w:rsid w:val="00C209F2"/>
    <w:rsid w:val="00C22DB8"/>
    <w:rsid w:val="00C46710"/>
    <w:rsid w:val="00C5177C"/>
    <w:rsid w:val="00C529E2"/>
    <w:rsid w:val="00C604F4"/>
    <w:rsid w:val="00C73CE2"/>
    <w:rsid w:val="00C80C7C"/>
    <w:rsid w:val="00C842FD"/>
    <w:rsid w:val="00C84692"/>
    <w:rsid w:val="00C94870"/>
    <w:rsid w:val="00CA0518"/>
    <w:rsid w:val="00CA3AD7"/>
    <w:rsid w:val="00CA3FE4"/>
    <w:rsid w:val="00CA50AB"/>
    <w:rsid w:val="00CB0A22"/>
    <w:rsid w:val="00CB6BE0"/>
    <w:rsid w:val="00CC215A"/>
    <w:rsid w:val="00CC2EF8"/>
    <w:rsid w:val="00CD2E67"/>
    <w:rsid w:val="00CE53F7"/>
    <w:rsid w:val="00D104F3"/>
    <w:rsid w:val="00D150F2"/>
    <w:rsid w:val="00D23E5D"/>
    <w:rsid w:val="00D2624F"/>
    <w:rsid w:val="00D269B5"/>
    <w:rsid w:val="00D34EC7"/>
    <w:rsid w:val="00D46039"/>
    <w:rsid w:val="00D64092"/>
    <w:rsid w:val="00D673A3"/>
    <w:rsid w:val="00DA0EFF"/>
    <w:rsid w:val="00DA10A4"/>
    <w:rsid w:val="00DB768A"/>
    <w:rsid w:val="00DC4027"/>
    <w:rsid w:val="00DC5A0B"/>
    <w:rsid w:val="00DC6F50"/>
    <w:rsid w:val="00DC725E"/>
    <w:rsid w:val="00DD1984"/>
    <w:rsid w:val="00DD410A"/>
    <w:rsid w:val="00DD4E2E"/>
    <w:rsid w:val="00DD4EC6"/>
    <w:rsid w:val="00DF3228"/>
    <w:rsid w:val="00E0007B"/>
    <w:rsid w:val="00E00B7E"/>
    <w:rsid w:val="00E05BC6"/>
    <w:rsid w:val="00E22FE6"/>
    <w:rsid w:val="00E3280E"/>
    <w:rsid w:val="00E417EB"/>
    <w:rsid w:val="00E4225E"/>
    <w:rsid w:val="00E45FED"/>
    <w:rsid w:val="00E465B6"/>
    <w:rsid w:val="00E5106C"/>
    <w:rsid w:val="00E526E6"/>
    <w:rsid w:val="00E564AD"/>
    <w:rsid w:val="00E5740C"/>
    <w:rsid w:val="00E57CE5"/>
    <w:rsid w:val="00E62D90"/>
    <w:rsid w:val="00E7315A"/>
    <w:rsid w:val="00E735EF"/>
    <w:rsid w:val="00E74DFB"/>
    <w:rsid w:val="00E750F9"/>
    <w:rsid w:val="00E75E9E"/>
    <w:rsid w:val="00E83DFC"/>
    <w:rsid w:val="00E85B67"/>
    <w:rsid w:val="00E875D5"/>
    <w:rsid w:val="00E91B1E"/>
    <w:rsid w:val="00E97021"/>
    <w:rsid w:val="00ED4107"/>
    <w:rsid w:val="00EE13D4"/>
    <w:rsid w:val="00EE338C"/>
    <w:rsid w:val="00EE4A75"/>
    <w:rsid w:val="00F01E84"/>
    <w:rsid w:val="00F077FA"/>
    <w:rsid w:val="00F129A3"/>
    <w:rsid w:val="00F167B3"/>
    <w:rsid w:val="00F26B4B"/>
    <w:rsid w:val="00F5104B"/>
    <w:rsid w:val="00F645B1"/>
    <w:rsid w:val="00F93991"/>
    <w:rsid w:val="00F942E6"/>
    <w:rsid w:val="00FA1D66"/>
    <w:rsid w:val="00FB58B8"/>
    <w:rsid w:val="00FB664E"/>
    <w:rsid w:val="00FB7133"/>
    <w:rsid w:val="00FC37DD"/>
    <w:rsid w:val="00FC41DC"/>
    <w:rsid w:val="00FD6F9A"/>
    <w:rsid w:val="00FE37A7"/>
    <w:rsid w:val="00FE6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4C7DB"/>
  <w15:docId w15:val="{F239145B-B00D-4A58-8857-9BB4FA69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021"/>
  </w:style>
  <w:style w:type="paragraph" w:styleId="Nagwek1">
    <w:name w:val="heading 1"/>
    <w:basedOn w:val="Normalny"/>
    <w:next w:val="Normalny"/>
    <w:link w:val="Nagwek1Znak"/>
    <w:uiPriority w:val="9"/>
    <w:qFormat/>
    <w:rsid w:val="002E2E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FB66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15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21589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942E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30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BDF"/>
  </w:style>
  <w:style w:type="paragraph" w:customStyle="1" w:styleId="Akapitzlist1">
    <w:name w:val="Akapit z listą1"/>
    <w:basedOn w:val="Normalny"/>
    <w:rsid w:val="000B1D10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8F0F1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2B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771CF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F24A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FB664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835862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E2E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9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F7F06-E1E4-4CAD-A9CB-578FB55B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8</Pages>
  <Words>2980</Words>
  <Characters>17882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Założenia do budżetu 2025</dc:title>
  <dc:creator>Admin</dc:creator>
  <cp:keywords>budżet, kobylnica, 2025</cp:keywords>
  <cp:lastModifiedBy>Radosław Sawicki</cp:lastModifiedBy>
  <cp:revision>30</cp:revision>
  <cp:lastPrinted>2024-09-02T13:13:00Z</cp:lastPrinted>
  <dcterms:created xsi:type="dcterms:W3CDTF">2022-09-19T09:00:00Z</dcterms:created>
  <dcterms:modified xsi:type="dcterms:W3CDTF">2024-09-03T13:01:00Z</dcterms:modified>
</cp:coreProperties>
</file>