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A6CC" w14:textId="64585CE6" w:rsidR="001D4EF4" w:rsidRPr="00D06B5D" w:rsidRDefault="001D4EF4" w:rsidP="00703356">
      <w:pPr>
        <w:spacing w:after="0"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 xml:space="preserve">Załącznik do uchwały Nr </w:t>
      </w:r>
      <w:r w:rsidR="00175095">
        <w:rPr>
          <w:rFonts w:ascii="Calibri" w:hAnsi="Calibri" w:cs="Calibri"/>
          <w:lang w:eastAsia="pl-PL" w:bidi="ar-SA"/>
        </w:rPr>
        <w:t>IX</w:t>
      </w:r>
      <w:r w:rsidRPr="00D06B5D">
        <w:rPr>
          <w:rFonts w:ascii="Calibri" w:hAnsi="Calibri" w:cs="Calibri"/>
          <w:lang w:eastAsia="pl-PL" w:bidi="ar-SA"/>
        </w:rPr>
        <w:t>/</w:t>
      </w:r>
      <w:r w:rsidR="00175095">
        <w:rPr>
          <w:rFonts w:ascii="Calibri" w:hAnsi="Calibri" w:cs="Calibri"/>
          <w:lang w:eastAsia="pl-PL" w:bidi="ar-SA"/>
        </w:rPr>
        <w:t>89</w:t>
      </w:r>
      <w:r w:rsidRPr="00D06B5D">
        <w:rPr>
          <w:rFonts w:ascii="Calibri" w:hAnsi="Calibri" w:cs="Calibri"/>
          <w:lang w:eastAsia="pl-PL" w:bidi="ar-SA"/>
        </w:rPr>
        <w:t>/202</w:t>
      </w:r>
      <w:r w:rsidR="002338C4" w:rsidRPr="00D06B5D">
        <w:rPr>
          <w:rFonts w:ascii="Calibri" w:hAnsi="Calibri" w:cs="Calibri"/>
          <w:lang w:eastAsia="pl-PL" w:bidi="ar-SA"/>
        </w:rPr>
        <w:t>4</w:t>
      </w:r>
      <w:r w:rsidRPr="00D06B5D">
        <w:rPr>
          <w:rFonts w:ascii="Calibri" w:hAnsi="Calibri" w:cs="Calibri"/>
          <w:lang w:eastAsia="pl-PL" w:bidi="ar-SA"/>
        </w:rPr>
        <w:br/>
        <w:t>Rady Gminy Kobylnica</w:t>
      </w:r>
      <w:r w:rsidRPr="00D06B5D">
        <w:rPr>
          <w:rFonts w:ascii="Calibri" w:hAnsi="Calibri" w:cs="Calibri"/>
          <w:lang w:eastAsia="pl-PL" w:bidi="ar-SA"/>
        </w:rPr>
        <w:br/>
        <w:t xml:space="preserve">z dnia </w:t>
      </w:r>
      <w:r w:rsidR="00175095">
        <w:rPr>
          <w:rFonts w:ascii="Calibri" w:hAnsi="Calibri" w:cs="Calibri"/>
          <w:lang w:eastAsia="pl-PL" w:bidi="ar-SA"/>
        </w:rPr>
        <w:t xml:space="preserve">28 listopada </w:t>
      </w:r>
      <w:r w:rsidRPr="00D06B5D">
        <w:rPr>
          <w:rFonts w:ascii="Calibri" w:hAnsi="Calibri" w:cs="Calibri"/>
          <w:lang w:eastAsia="pl-PL" w:bidi="ar-SA"/>
        </w:rPr>
        <w:t>202</w:t>
      </w:r>
      <w:r w:rsidR="002338C4" w:rsidRPr="00D06B5D">
        <w:rPr>
          <w:rFonts w:ascii="Calibri" w:hAnsi="Calibri" w:cs="Calibri"/>
          <w:lang w:eastAsia="pl-PL" w:bidi="ar-SA"/>
        </w:rPr>
        <w:t>4</w:t>
      </w:r>
      <w:r w:rsidRPr="00D06B5D">
        <w:rPr>
          <w:rFonts w:ascii="Calibri" w:hAnsi="Calibri" w:cs="Calibri"/>
          <w:lang w:eastAsia="pl-PL" w:bidi="ar-SA"/>
        </w:rPr>
        <w:t> r.</w:t>
      </w:r>
    </w:p>
    <w:p w14:paraId="01CBB3F5" w14:textId="77777777" w:rsidR="001D4EF4" w:rsidRPr="00D06B5D" w:rsidRDefault="001D4EF4" w:rsidP="00703356">
      <w:pPr>
        <w:pStyle w:val="Nagwek1"/>
        <w:jc w:val="center"/>
        <w:rPr>
          <w:rFonts w:ascii="Calibri" w:eastAsia="Times New Roman" w:hAnsi="Calibri" w:cs="Calibri"/>
          <w:i w:val="0"/>
          <w:iCs w:val="0"/>
          <w:sz w:val="22"/>
          <w:szCs w:val="22"/>
          <w:lang w:eastAsia="pl-PL" w:bidi="ar-SA"/>
        </w:rPr>
      </w:pPr>
      <w:r w:rsidRPr="00D06B5D">
        <w:rPr>
          <w:rFonts w:ascii="Calibri" w:eastAsia="Times New Roman" w:hAnsi="Calibri" w:cs="Calibri"/>
          <w:i w:val="0"/>
          <w:iCs w:val="0"/>
          <w:sz w:val="22"/>
          <w:szCs w:val="22"/>
          <w:lang w:eastAsia="pl-PL" w:bidi="ar-SA"/>
        </w:rPr>
        <w:t>Statut Gminy Kobylnica</w:t>
      </w:r>
    </w:p>
    <w:p w14:paraId="7EC37B4B" w14:textId="77777777" w:rsidR="001D4EF4" w:rsidRPr="00D06B5D" w:rsidRDefault="001D4EF4" w:rsidP="00703356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t>Dział I.</w:t>
      </w:r>
      <w:r w:rsidRPr="00D06B5D">
        <w:rPr>
          <w:rFonts w:ascii="Calibri" w:hAnsi="Calibri" w:cs="Calibri"/>
          <w:lang w:eastAsia="pl-PL" w:bidi="ar-SA"/>
        </w:rPr>
        <w:br/>
      </w:r>
      <w:r w:rsidRPr="00D06B5D">
        <w:rPr>
          <w:rFonts w:ascii="Calibri" w:hAnsi="Calibri" w:cs="Calibri"/>
          <w:b/>
          <w:bCs/>
          <w:lang w:eastAsia="pl-PL" w:bidi="ar-SA"/>
        </w:rPr>
        <w:t>Przepisy wstępne</w:t>
      </w:r>
    </w:p>
    <w:p w14:paraId="2C5DDC6B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1. </w:t>
      </w:r>
      <w:r w:rsidRPr="00D06B5D">
        <w:rPr>
          <w:rFonts w:ascii="Calibri" w:hAnsi="Calibri" w:cs="Calibri"/>
          <w:lang w:eastAsia="pl-PL" w:bidi="ar-SA"/>
        </w:rPr>
        <w:t>Statut Gminy Kobylnica określa:</w:t>
      </w:r>
    </w:p>
    <w:p w14:paraId="27DDBC21" w14:textId="4E653E01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ustrój Gminy,</w:t>
      </w:r>
    </w:p>
    <w:p w14:paraId="00870DDE" w14:textId="3BF382B3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zasady tworzenia, łączenia, podziału i znoszenia jednostek pomocniczych Gminy oraz udziału przewodniczących tych jednostek w pracach Rady,</w:t>
      </w:r>
    </w:p>
    <w:p w14:paraId="582BA2E3" w14:textId="5F73C977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organizację wewnętrzną oraz tryb pracy organów Gminy,</w:t>
      </w:r>
    </w:p>
    <w:p w14:paraId="1D14C2DF" w14:textId="722ED301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zasady i tryb działania Komisji Rady, w tym Komisji Rewizyjnej oraz Komisji Skarg, Wniosków i Petycji,</w:t>
      </w:r>
    </w:p>
    <w:p w14:paraId="4084B33D" w14:textId="2CD0A5DB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zasady działania klubów radnych Rady,</w:t>
      </w:r>
    </w:p>
    <w:p w14:paraId="3DDCF6EA" w14:textId="2B2CB9EC" w:rsidR="001D4EF4" w:rsidRPr="00D06B5D" w:rsidRDefault="001D4EF4" w:rsidP="00486DF3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zasady dostępu do dokumentów wynikających z wykonywania zadań publicznych przez organy Gminy i komisje Rady, oraz zasady korzystania z tych dokumentów.</w:t>
      </w:r>
    </w:p>
    <w:p w14:paraId="60F93AFC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2. </w:t>
      </w:r>
      <w:r w:rsidRPr="00D06B5D">
        <w:rPr>
          <w:rFonts w:ascii="Calibri" w:hAnsi="Calibri" w:cs="Calibri"/>
          <w:lang w:eastAsia="pl-PL" w:bidi="ar-SA"/>
        </w:rPr>
        <w:t>Ilekroć w niniejszym Statucie jest mowa o:</w:t>
      </w:r>
    </w:p>
    <w:p w14:paraId="5458B66E" w14:textId="6FB07959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Gminie - należy przez to rozumieć</w:t>
      </w:r>
      <w:r w:rsidR="002338C4" w:rsidRPr="00D06B5D">
        <w:rPr>
          <w:rFonts w:ascii="Calibri" w:hAnsi="Calibri" w:cs="Calibri"/>
          <w:lang w:eastAsia="pl-PL" w:bidi="ar-SA"/>
        </w:rPr>
        <w:t xml:space="preserve"> </w:t>
      </w:r>
      <w:r w:rsidRPr="00D06B5D">
        <w:rPr>
          <w:rFonts w:ascii="Calibri" w:hAnsi="Calibri" w:cs="Calibri"/>
          <w:lang w:eastAsia="pl-PL" w:bidi="ar-SA"/>
        </w:rPr>
        <w:t>Gminę Kobylnica,</w:t>
      </w:r>
    </w:p>
    <w:p w14:paraId="6A5B6E7A" w14:textId="20E2090F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Jednostce pomocniczej – należy przez to rozumieć jednostkę pomocniczą Gminy,</w:t>
      </w:r>
    </w:p>
    <w:p w14:paraId="50AA3A53" w14:textId="3032A9F0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Jednostce organizacyjnej – należy przez to rozumieć jednostkę organizacyjną Gminy,</w:t>
      </w:r>
    </w:p>
    <w:p w14:paraId="2D8C7398" w14:textId="7642DD79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 xml:space="preserve">Radzie - należy przez to rozumieć Radę </w:t>
      </w:r>
      <w:r w:rsidR="002338C4" w:rsidRPr="00D06B5D">
        <w:rPr>
          <w:rFonts w:ascii="Calibri" w:hAnsi="Calibri" w:cs="Calibri"/>
          <w:lang w:eastAsia="pl-PL" w:bidi="ar-SA"/>
        </w:rPr>
        <w:t xml:space="preserve">Miejską w </w:t>
      </w:r>
      <w:r w:rsidRPr="00D06B5D">
        <w:rPr>
          <w:rFonts w:ascii="Calibri" w:hAnsi="Calibri" w:cs="Calibri"/>
          <w:lang w:eastAsia="pl-PL" w:bidi="ar-SA"/>
        </w:rPr>
        <w:t>Kobylnic</w:t>
      </w:r>
      <w:r w:rsidR="002338C4" w:rsidRPr="00D06B5D">
        <w:rPr>
          <w:rFonts w:ascii="Calibri" w:hAnsi="Calibri" w:cs="Calibri"/>
          <w:lang w:eastAsia="pl-PL" w:bidi="ar-SA"/>
        </w:rPr>
        <w:t>y</w:t>
      </w:r>
      <w:r w:rsidRPr="00D06B5D">
        <w:rPr>
          <w:rFonts w:ascii="Calibri" w:hAnsi="Calibri" w:cs="Calibri"/>
          <w:lang w:eastAsia="pl-PL" w:bidi="ar-SA"/>
        </w:rPr>
        <w:t>,</w:t>
      </w:r>
    </w:p>
    <w:p w14:paraId="003B6836" w14:textId="1286BBC7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 xml:space="preserve">Przewodniczącym Rady – należy przez to rozumieć Przewodniczącego Rady </w:t>
      </w:r>
      <w:r w:rsidR="00491ED7" w:rsidRPr="00D06B5D">
        <w:rPr>
          <w:rFonts w:ascii="Calibri" w:hAnsi="Calibri" w:cs="Calibri"/>
          <w:lang w:eastAsia="pl-PL" w:bidi="ar-SA"/>
        </w:rPr>
        <w:t>Miejskiej w Kobylnicy</w:t>
      </w:r>
      <w:r w:rsidRPr="00D06B5D">
        <w:rPr>
          <w:rFonts w:ascii="Calibri" w:hAnsi="Calibri" w:cs="Calibri"/>
          <w:lang w:eastAsia="pl-PL" w:bidi="ar-SA"/>
        </w:rPr>
        <w:t>,</w:t>
      </w:r>
    </w:p>
    <w:p w14:paraId="021998DE" w14:textId="09BDAE53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Komisji - należy przez to rozumieć komisje Rady,</w:t>
      </w:r>
    </w:p>
    <w:p w14:paraId="2B0A2770" w14:textId="3D8EA1B0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Komisji Rewizyjnej - należy przez to rozumieć Komisję Rewizyjną Rady,</w:t>
      </w:r>
    </w:p>
    <w:p w14:paraId="3F97AAAC" w14:textId="7F50DD6B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Komisji Skarg, Wniosków i Petycji – należy przez to rozumieć Komisję Skarg, Wniosków i Petycji Rady,</w:t>
      </w:r>
    </w:p>
    <w:p w14:paraId="387B6EE0" w14:textId="31BF3203" w:rsidR="001D4EF4" w:rsidRPr="00D06B5D" w:rsidRDefault="00C308FD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Burmistrzu</w:t>
      </w:r>
      <w:r w:rsidR="001D4EF4" w:rsidRPr="00D06B5D">
        <w:rPr>
          <w:rFonts w:ascii="Calibri" w:hAnsi="Calibri" w:cs="Calibri"/>
          <w:lang w:eastAsia="pl-PL" w:bidi="ar-SA"/>
        </w:rPr>
        <w:t xml:space="preserve"> - należy przez to rozumieć </w:t>
      </w:r>
      <w:r w:rsidRPr="00D06B5D">
        <w:rPr>
          <w:rFonts w:ascii="Calibri" w:hAnsi="Calibri" w:cs="Calibri"/>
          <w:lang w:eastAsia="pl-PL" w:bidi="ar-SA"/>
        </w:rPr>
        <w:t xml:space="preserve">Burmistrza </w:t>
      </w:r>
      <w:r w:rsidR="001D4EF4" w:rsidRPr="00D06B5D">
        <w:rPr>
          <w:rFonts w:ascii="Calibri" w:hAnsi="Calibri" w:cs="Calibri"/>
          <w:lang w:eastAsia="pl-PL" w:bidi="ar-SA"/>
        </w:rPr>
        <w:t>Kobylnic</w:t>
      </w:r>
      <w:r w:rsidR="002338C4" w:rsidRPr="00D06B5D">
        <w:rPr>
          <w:rFonts w:ascii="Calibri" w:hAnsi="Calibri" w:cs="Calibri"/>
          <w:lang w:eastAsia="pl-PL" w:bidi="ar-SA"/>
        </w:rPr>
        <w:t>y</w:t>
      </w:r>
      <w:r w:rsidR="001D4EF4" w:rsidRPr="00D06B5D">
        <w:rPr>
          <w:rFonts w:ascii="Calibri" w:hAnsi="Calibri" w:cs="Calibri"/>
          <w:lang w:eastAsia="pl-PL" w:bidi="ar-SA"/>
        </w:rPr>
        <w:t>,</w:t>
      </w:r>
    </w:p>
    <w:p w14:paraId="0B281155" w14:textId="7AF4B14F" w:rsidR="00491ED7" w:rsidRPr="00D06B5D" w:rsidRDefault="00491ED7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Urzędzie - należy przez to rozumieć Urząd Miejski w Kobylnicy</w:t>
      </w:r>
    </w:p>
    <w:p w14:paraId="72595632" w14:textId="430BE8E1" w:rsidR="001D4EF4" w:rsidRPr="00D06B5D" w:rsidRDefault="001D4EF4" w:rsidP="00486DF3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lang w:eastAsia="pl-PL" w:bidi="ar-SA"/>
        </w:rPr>
        <w:t>Statucie - należy przez to rozumieć Statut Gminy Kobylnica.</w:t>
      </w:r>
    </w:p>
    <w:p w14:paraId="684CBFA9" w14:textId="77777777" w:rsidR="001D4EF4" w:rsidRPr="00D06B5D" w:rsidRDefault="001D4EF4" w:rsidP="007C2D65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t>Dział II.</w:t>
      </w:r>
      <w:r w:rsidRPr="00D06B5D">
        <w:rPr>
          <w:rFonts w:ascii="Calibri" w:hAnsi="Calibri" w:cs="Calibri"/>
          <w:lang w:eastAsia="pl-PL" w:bidi="ar-SA"/>
        </w:rPr>
        <w:br/>
      </w:r>
      <w:r w:rsidRPr="00D06B5D">
        <w:rPr>
          <w:rFonts w:ascii="Calibri" w:hAnsi="Calibri" w:cs="Calibri"/>
          <w:b/>
          <w:bCs/>
          <w:lang w:eastAsia="pl-PL" w:bidi="ar-SA"/>
        </w:rPr>
        <w:t>Ustrój Gminy</w:t>
      </w:r>
    </w:p>
    <w:p w14:paraId="6361AE34" w14:textId="77777777" w:rsidR="001D4EF4" w:rsidRPr="00D06B5D" w:rsidRDefault="001D4EF4" w:rsidP="007C2D65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1.</w:t>
      </w:r>
      <w:r w:rsidRPr="00D06B5D">
        <w:rPr>
          <w:rFonts w:ascii="Calibri" w:hAnsi="Calibri" w:cs="Calibri"/>
          <w:lang w:eastAsia="pl-PL" w:bidi="ar-SA"/>
        </w:rPr>
        <w:br/>
      </w:r>
      <w:r w:rsidRPr="00D06B5D">
        <w:rPr>
          <w:rFonts w:ascii="Calibri" w:hAnsi="Calibri" w:cs="Calibri"/>
          <w:b/>
          <w:bCs/>
          <w:lang w:eastAsia="pl-PL" w:bidi="ar-SA"/>
        </w:rPr>
        <w:t>Postanowienia ogólne</w:t>
      </w:r>
    </w:p>
    <w:p w14:paraId="3564EBBD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3. </w:t>
      </w:r>
      <w:r w:rsidRPr="00D06B5D">
        <w:rPr>
          <w:rFonts w:ascii="Calibri" w:hAnsi="Calibri" w:cs="Calibri"/>
          <w:lang w:eastAsia="pl-PL" w:bidi="ar-SA"/>
        </w:rPr>
        <w:t>Terytorium Gminy obejmuje obszar 245 km</w:t>
      </w:r>
      <w:r w:rsidRPr="00D06B5D">
        <w:rPr>
          <w:rFonts w:ascii="Calibri" w:hAnsi="Calibri" w:cs="Calibri"/>
          <w:u w:color="000000"/>
          <w:vertAlign w:val="superscript"/>
          <w:lang w:eastAsia="pl-PL" w:bidi="ar-SA"/>
        </w:rPr>
        <w:t>2</w:t>
      </w:r>
      <w:r w:rsidRPr="00D06B5D">
        <w:rPr>
          <w:rFonts w:ascii="Calibri" w:hAnsi="Calibri" w:cs="Calibri"/>
          <w:u w:color="000000"/>
          <w:lang w:eastAsia="pl-PL" w:bidi="ar-SA"/>
        </w:rPr>
        <w:t>. Jej granice terytorialne przedstawia załącznik graficzny nr 1 do niniejszego Statutu, stanowiący mapę w skali 1:200.000.</w:t>
      </w:r>
    </w:p>
    <w:p w14:paraId="7BB48C3F" w14:textId="46891760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4. 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Siedzibą organów gminy jest </w:t>
      </w:r>
      <w:r w:rsidR="00491ED7" w:rsidRPr="00D06B5D">
        <w:rPr>
          <w:rFonts w:ascii="Calibri" w:hAnsi="Calibri" w:cs="Calibri"/>
          <w:u w:color="000000"/>
          <w:lang w:eastAsia="pl-PL" w:bidi="ar-SA"/>
        </w:rPr>
        <w:t>miasto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Kobylnica.</w:t>
      </w:r>
    </w:p>
    <w:p w14:paraId="58753DE1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5. </w:t>
      </w:r>
      <w:r w:rsidRPr="00D06B5D">
        <w:rPr>
          <w:rFonts w:ascii="Calibri" w:hAnsi="Calibri" w:cs="Calibri"/>
          <w:u w:color="000000"/>
          <w:lang w:eastAsia="pl-PL" w:bidi="ar-SA"/>
        </w:rPr>
        <w:t>Insygniami Gminy są herb oraz flaga, zawierające głowę konia; łososia i kłos zboża. Całość przedstawiona na trójdzielnej tarczy herbowej o polu dwubarwnym: zielonym i żółtym. Wzór herbu oraz flagi Gminy określa odrębna uchwała.</w:t>
      </w:r>
    </w:p>
    <w:p w14:paraId="24D3B748" w14:textId="77777777" w:rsidR="001D4EF4" w:rsidRPr="00D06B5D" w:rsidRDefault="001D4EF4" w:rsidP="007C2D65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2.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Organy i jednostki organizacyjne Gminy</w:t>
      </w:r>
    </w:p>
    <w:p w14:paraId="1C5E0918" w14:textId="77777777" w:rsidR="007C2D65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6. </w:t>
      </w:r>
    </w:p>
    <w:p w14:paraId="692B1720" w14:textId="5DB24898" w:rsidR="001D4EF4" w:rsidRPr="00D06B5D" w:rsidRDefault="001D4EF4" w:rsidP="00486DF3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Organami gminy są:</w:t>
      </w:r>
    </w:p>
    <w:p w14:paraId="716EE944" w14:textId="57D3436C" w:rsidR="00DE5401" w:rsidRPr="00D06B5D" w:rsidRDefault="001D4EF4" w:rsidP="00486DF3">
      <w:pPr>
        <w:pStyle w:val="Akapitzlist"/>
        <w:numPr>
          <w:ilvl w:val="0"/>
          <w:numId w:val="4"/>
        </w:numPr>
        <w:spacing w:after="0" w:line="276" w:lineRule="auto"/>
        <w:ind w:left="993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Rada </w:t>
      </w:r>
      <w:r w:rsidR="00C308FD" w:rsidRPr="00D06B5D">
        <w:rPr>
          <w:rFonts w:ascii="Calibri" w:hAnsi="Calibri" w:cs="Calibri"/>
          <w:u w:color="000000"/>
          <w:lang w:eastAsia="pl-PL" w:bidi="ar-SA"/>
        </w:rPr>
        <w:t>Mi</w:t>
      </w:r>
      <w:r w:rsidR="002338C4" w:rsidRPr="00D06B5D">
        <w:rPr>
          <w:rFonts w:ascii="Calibri" w:hAnsi="Calibri" w:cs="Calibri"/>
          <w:u w:color="000000"/>
          <w:lang w:eastAsia="pl-PL" w:bidi="ar-SA"/>
        </w:rPr>
        <w:t>ejska w Kobylnicy</w:t>
      </w:r>
      <w:r w:rsidRPr="00D06B5D">
        <w:rPr>
          <w:rFonts w:ascii="Calibri" w:hAnsi="Calibri" w:cs="Calibri"/>
          <w:u w:color="000000"/>
          <w:lang w:eastAsia="pl-PL" w:bidi="ar-SA"/>
        </w:rPr>
        <w:t>,</w:t>
      </w:r>
    </w:p>
    <w:p w14:paraId="5A25EAA4" w14:textId="1475F04B" w:rsidR="00DE5401" w:rsidRPr="00D06B5D" w:rsidRDefault="00C308FD" w:rsidP="00486DF3">
      <w:pPr>
        <w:pStyle w:val="Akapitzlist"/>
        <w:numPr>
          <w:ilvl w:val="0"/>
          <w:numId w:val="4"/>
        </w:numPr>
        <w:spacing w:after="0" w:line="276" w:lineRule="auto"/>
        <w:ind w:left="993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Burmistrz </w:t>
      </w:r>
      <w:r w:rsidR="002338C4" w:rsidRPr="00D06B5D">
        <w:rPr>
          <w:rFonts w:ascii="Calibri" w:hAnsi="Calibri" w:cs="Calibri"/>
          <w:u w:color="000000"/>
          <w:lang w:eastAsia="pl-PL" w:bidi="ar-SA"/>
        </w:rPr>
        <w:t>Kobylnicy</w:t>
      </w:r>
      <w:r w:rsidR="001D4EF4" w:rsidRPr="00D06B5D">
        <w:rPr>
          <w:rFonts w:ascii="Calibri" w:hAnsi="Calibri" w:cs="Calibri"/>
          <w:u w:color="000000"/>
          <w:lang w:eastAsia="pl-PL" w:bidi="ar-SA"/>
        </w:rPr>
        <w:t>,</w:t>
      </w:r>
    </w:p>
    <w:p w14:paraId="3A1C294A" w14:textId="2530BF41" w:rsidR="001D4EF4" w:rsidRPr="00D06B5D" w:rsidRDefault="001D4EF4" w:rsidP="00486DF3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Wykaz jednostek organizacyjnych Gminy zawiera załącznik Nr 2 do niniejszego Statutu.</w:t>
      </w:r>
    </w:p>
    <w:p w14:paraId="6568E023" w14:textId="77777777" w:rsidR="001D4EF4" w:rsidRPr="00D06B5D" w:rsidRDefault="001D4EF4" w:rsidP="00DE5401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lastRenderedPageBreak/>
        <w:t>Dział II.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Organizacja wewnętrzna oraz tryb pracy organów Gminy</w:t>
      </w:r>
    </w:p>
    <w:p w14:paraId="036B79E8" w14:textId="77777777" w:rsidR="001D4EF4" w:rsidRPr="00D06B5D" w:rsidRDefault="001D4EF4" w:rsidP="00DE5401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1.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Organizacja wewnętrzna i tryb pracy Rady</w:t>
      </w:r>
    </w:p>
    <w:p w14:paraId="1264F9AA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</w:p>
    <w:p w14:paraId="180DBB32" w14:textId="77777777" w:rsidR="00DE5401" w:rsidRPr="00D06B5D" w:rsidRDefault="001D4EF4" w:rsidP="00486DF3">
      <w:pPr>
        <w:pStyle w:val="Akapitzlist"/>
        <w:numPr>
          <w:ilvl w:val="0"/>
          <w:numId w:val="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Na pierwszej sesji, Rada dokonuje wyboru Przewodniczącego i do dwóch Wiceprzewodniczących Rady.</w:t>
      </w:r>
    </w:p>
    <w:p w14:paraId="561C7C66" w14:textId="3CC97802" w:rsidR="001D4EF4" w:rsidRPr="00D06B5D" w:rsidRDefault="001D4EF4" w:rsidP="00486DF3">
      <w:pPr>
        <w:pStyle w:val="Akapitzlist"/>
        <w:numPr>
          <w:ilvl w:val="0"/>
          <w:numId w:val="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wykonuje zadania określone w ustawie o samorządzie gminnym.</w:t>
      </w:r>
    </w:p>
    <w:p w14:paraId="1DDD2A07" w14:textId="7D83969B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8. </w:t>
      </w:r>
      <w:r w:rsidRPr="00D06B5D">
        <w:rPr>
          <w:rFonts w:ascii="Calibri" w:hAnsi="Calibri" w:cs="Calibri"/>
          <w:u w:color="000000"/>
          <w:lang w:eastAsia="pl-PL" w:bidi="ar-SA"/>
        </w:rPr>
        <w:t>Rada przyjmuje roczny plan pracy Rady, podejmując w tym celu uchwałę nie później niż do końca pierwszego kwartału roku kalendarzowego, którego plan dotyczy.</w:t>
      </w:r>
    </w:p>
    <w:p w14:paraId="546C234F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9. </w:t>
      </w:r>
    </w:p>
    <w:p w14:paraId="220A9C16" w14:textId="04A3A592" w:rsidR="00DE5401" w:rsidRPr="00D06B5D" w:rsidRDefault="001D4EF4" w:rsidP="00486DF3">
      <w:pPr>
        <w:pStyle w:val="Akapitzlist"/>
        <w:numPr>
          <w:ilvl w:val="0"/>
          <w:numId w:val="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Funkcjonowanie Rady oraz jej obsługa kancelaryjna zapewniane są przez Biuro Rady.</w:t>
      </w:r>
    </w:p>
    <w:p w14:paraId="0A178CC9" w14:textId="154C0FE6" w:rsidR="001D4EF4" w:rsidRPr="00D06B5D" w:rsidRDefault="001D4EF4" w:rsidP="00486DF3">
      <w:pPr>
        <w:pStyle w:val="Akapitzlist"/>
        <w:numPr>
          <w:ilvl w:val="0"/>
          <w:numId w:val="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Celem realizacji zadań wynikających z powszechnie obowiązujących przepisów, w tym odnoszących się do sposobu prowadzenia głosowań, Gmina wyposaża Radnych w odpowiednie środki techniczne.</w:t>
      </w:r>
    </w:p>
    <w:p w14:paraId="7DC2D9E2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10.</w:t>
      </w:r>
    </w:p>
    <w:p w14:paraId="49371B23" w14:textId="77777777" w:rsidR="00DE5401" w:rsidRPr="00D06B5D" w:rsidRDefault="001D4EF4" w:rsidP="00486DF3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Rada Gminy obraduje na sesjach zwoływanych przez Przewodniczącego i rozstrzyga w drodze uchwał sprawy należące do jej kompetencji, określone w powszechnie obowiązujących przepisach prawa.</w:t>
      </w:r>
    </w:p>
    <w:p w14:paraId="2C401BB6" w14:textId="77777777" w:rsidR="00DE5401" w:rsidRPr="00D06B5D" w:rsidRDefault="001D4EF4" w:rsidP="00486DF3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Obrady Rady odbywają się w miejscu wyznaczonym przez Przewodniczącego Rady.</w:t>
      </w:r>
    </w:p>
    <w:p w14:paraId="2889211C" w14:textId="78A1520C" w:rsidR="00DE5401" w:rsidRPr="00D06B5D" w:rsidRDefault="001D4EF4" w:rsidP="00486DF3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Pierwszą sesję nowo wybranej </w:t>
      </w:r>
      <w:r w:rsidR="00491ED7" w:rsidRPr="00D06B5D">
        <w:rPr>
          <w:rFonts w:ascii="Calibri" w:hAnsi="Calibri" w:cs="Calibri"/>
          <w:u w:color="000000"/>
          <w:lang w:eastAsia="pl-PL" w:bidi="ar-SA"/>
        </w:rPr>
        <w:t>R</w:t>
      </w:r>
      <w:r w:rsidRPr="00D06B5D">
        <w:rPr>
          <w:rFonts w:ascii="Calibri" w:hAnsi="Calibri" w:cs="Calibri"/>
          <w:u w:color="000000"/>
          <w:lang w:eastAsia="pl-PL" w:bidi="ar-SA"/>
        </w:rPr>
        <w:t>ady zwołuje się w trybie wskazanym w ustawie o samorządzie gminnym.</w:t>
      </w:r>
    </w:p>
    <w:p w14:paraId="653AE291" w14:textId="105F1561" w:rsidR="001D4EF4" w:rsidRPr="00D06B5D" w:rsidRDefault="001D4EF4" w:rsidP="00486DF3">
      <w:pPr>
        <w:pStyle w:val="Akapitzlist"/>
        <w:numPr>
          <w:ilvl w:val="0"/>
          <w:numId w:val="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Rada</w:t>
      </w:r>
      <w:r w:rsidR="00491ED7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może wyrażać stanowiska oraz kierować wystąpienia w sprawach należących do właściwości Gminy.</w:t>
      </w:r>
    </w:p>
    <w:p w14:paraId="1F12C931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11. </w:t>
      </w:r>
      <w:r w:rsidRPr="00D06B5D">
        <w:rPr>
          <w:rFonts w:ascii="Calibri" w:hAnsi="Calibri" w:cs="Calibri"/>
          <w:u w:color="000000"/>
          <w:lang w:eastAsia="pl-PL" w:bidi="ar-SA"/>
        </w:rPr>
        <w:t>Przewodniczący Rady lub Wiceprzewodniczący, o którym mowa w §7 ust.1 w szczególności:</w:t>
      </w:r>
    </w:p>
    <w:p w14:paraId="2EBD2196" w14:textId="75150471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zwołuje sesję Rady, otwiera, prowadzi i zamyka sesję,</w:t>
      </w:r>
    </w:p>
    <w:p w14:paraId="28BE4798" w14:textId="7E855068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przewodniczy obradom zapewniając właściwy porządek i powagę obrad,</w:t>
      </w:r>
    </w:p>
    <w:p w14:paraId="26CD4C5D" w14:textId="48026277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kieruje obsługą kancelaryjną posiedzeń Rady,</w:t>
      </w:r>
    </w:p>
    <w:p w14:paraId="2CF763D4" w14:textId="12353315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zarządza i przeprowadza głosowanie nad projektami uchwał,</w:t>
      </w:r>
    </w:p>
    <w:p w14:paraId="29BD7FE7" w14:textId="728CC400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podpisuje uchwały Rady,</w:t>
      </w:r>
    </w:p>
    <w:p w14:paraId="65E08A1F" w14:textId="4BA89637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czuwa nad zapewnieniem warunków niezbędnych do wykonywania przez radnych ich mandatu,</w:t>
      </w:r>
    </w:p>
    <w:p w14:paraId="721FB2DB" w14:textId="540E4A8E" w:rsidR="001D4EF4" w:rsidRPr="00D06B5D" w:rsidRDefault="001D4EF4" w:rsidP="00486DF3">
      <w:pPr>
        <w:pStyle w:val="Akapitzlist"/>
        <w:numPr>
          <w:ilvl w:val="0"/>
          <w:numId w:val="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zapewnia prawidłowy obieg dokumentów poprzez dekretowanie i nadzorowanie wpływających do Rady dokumentów.</w:t>
      </w:r>
    </w:p>
    <w:p w14:paraId="4BB1F5A2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12.</w:t>
      </w:r>
    </w:p>
    <w:p w14:paraId="451D7578" w14:textId="7868131B" w:rsidR="001D4EF4" w:rsidRPr="00D06B5D" w:rsidRDefault="001D4EF4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Przygotowanie sesji obejmuje:</w:t>
      </w:r>
    </w:p>
    <w:p w14:paraId="693BF3E0" w14:textId="77777777" w:rsidR="00DE5401" w:rsidRPr="00D06B5D" w:rsidRDefault="001D4EF4" w:rsidP="00486DF3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ustalenie porządku obrad,</w:t>
      </w:r>
    </w:p>
    <w:p w14:paraId="25E108B5" w14:textId="77777777" w:rsidR="00DE5401" w:rsidRPr="00D06B5D" w:rsidRDefault="001D4EF4" w:rsidP="00486DF3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ustalenie czasu i miejsca obrad,</w:t>
      </w:r>
    </w:p>
    <w:p w14:paraId="37661745" w14:textId="05303800" w:rsidR="001D4EF4" w:rsidRPr="00D06B5D" w:rsidRDefault="001D4EF4" w:rsidP="00486DF3">
      <w:pPr>
        <w:pStyle w:val="Akapitzlist"/>
        <w:numPr>
          <w:ilvl w:val="0"/>
          <w:numId w:val="1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zapewnienie dostarczenia radnym materiałów, w tym projektów uchwał dotyczących poszczególnych punktów projektowanego porządku obrad.</w:t>
      </w:r>
    </w:p>
    <w:p w14:paraId="2FDF9B75" w14:textId="39DAE799" w:rsidR="00DE5401" w:rsidRPr="00D06B5D" w:rsidRDefault="00491ED7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O </w:t>
      </w:r>
      <w:r w:rsidR="001D4EF4" w:rsidRPr="00D06B5D">
        <w:rPr>
          <w:rFonts w:ascii="Calibri" w:hAnsi="Calibri" w:cs="Calibri"/>
          <w:u w:color="000000"/>
          <w:lang w:eastAsia="pl-PL" w:bidi="ar-SA"/>
        </w:rPr>
        <w:t>terminie, miejscu i proponowanym porządku obrad sesji powiadamia się radnych i sołtysów najpóźniej na 5 dni przez terminem obrad:</w:t>
      </w:r>
    </w:p>
    <w:p w14:paraId="268E2C95" w14:textId="77777777" w:rsidR="00DE5401" w:rsidRPr="00D06B5D" w:rsidRDefault="001D4EF4" w:rsidP="00486DF3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 pośrednictwem systemu służącego do obsługi sesji Rady bądź na adres poczty elektronicznej wskazany przez radnych i sołtysów lub</w:t>
      </w:r>
    </w:p>
    <w:p w14:paraId="7628C438" w14:textId="2D2CB0FA" w:rsidR="001D4EF4" w:rsidRPr="00D06B5D" w:rsidRDefault="001D4EF4" w:rsidP="00486DF3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pisemnie za pośrednictwem poczty bądź w inny skuteczny sposób.</w:t>
      </w:r>
    </w:p>
    <w:p w14:paraId="14FC8405" w14:textId="3C5BFC03" w:rsidR="001D4EF4" w:rsidRPr="00D06B5D" w:rsidRDefault="001D4EF4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zawiadomieniu o sesji należy podać porządek obrad oraz załączyć projekty uchwał i inne niezbędne materiały związane z porządkiem obrad.</w:t>
      </w:r>
    </w:p>
    <w:p w14:paraId="3661680B" w14:textId="0A37AC48" w:rsidR="001D4EF4" w:rsidRPr="00D06B5D" w:rsidRDefault="001D4EF4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Zawiadomienia wraz z materiałami dotyczącymi sesji poświęconej uchwaleniu budżetu i sprawozdania z wykonania budżetu przesyła się radnym najpóźniej na 14 dni przed sesją.</w:t>
      </w:r>
    </w:p>
    <w:p w14:paraId="51E138A0" w14:textId="06488CEE" w:rsidR="001D4EF4" w:rsidRPr="00D06B5D" w:rsidRDefault="001D4EF4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W razie niedotrzymania terminów, o których mowa w ust. 2 i 4, Rada może podjąć uchwałę o odroczeniu sesji i wyznaczyć nowy termin jej odbycia. Wniosek o odroc</w:t>
      </w:r>
      <w:r w:rsidR="00D21D80" w:rsidRPr="00D06B5D">
        <w:rPr>
          <w:rFonts w:ascii="Calibri" w:hAnsi="Calibri" w:cs="Calibri"/>
          <w:u w:color="000000"/>
          <w:lang w:eastAsia="pl-PL" w:bidi="ar-SA"/>
        </w:rPr>
        <w:t>zenie sesji może być zgłoszony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tylko na początku obrad, przed przystąpieniem do uchwalania porządku obrad.</w:t>
      </w:r>
    </w:p>
    <w:p w14:paraId="484628AB" w14:textId="1B0A7632" w:rsidR="001D4EF4" w:rsidRPr="00D06B5D" w:rsidRDefault="001D4EF4" w:rsidP="00486DF3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Zawiadomienie o terminie, miejscu i przedmiocie obrad Rady powinno być podane do publicznej wiadomości na 5 dni przed sesją, na tablicy ogłoszeń Urzędu oraz w Biuletynie Informacji Publicznej.</w:t>
      </w:r>
    </w:p>
    <w:p w14:paraId="5DF9BA04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13.</w:t>
      </w:r>
    </w:p>
    <w:p w14:paraId="36A03CD0" w14:textId="41CCA81A" w:rsidR="00DE5401" w:rsidRPr="00D06B5D" w:rsidRDefault="001D4EF4" w:rsidP="00486DF3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Przed każdą sesją Przewodniczący Rady - po zasięgnięciu opinii </w:t>
      </w:r>
      <w:r w:rsidR="00C308F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ustala listę osób zaproszonych na sesję.</w:t>
      </w:r>
    </w:p>
    <w:p w14:paraId="0F91399F" w14:textId="62A1CED5" w:rsidR="001D4EF4" w:rsidRPr="00D06B5D" w:rsidRDefault="001D4EF4" w:rsidP="00486DF3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W sesjach Rady uczestniczą - z głosem doradczym – </w:t>
      </w:r>
      <w:r w:rsidR="00C308FD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lub Zastępca </w:t>
      </w:r>
      <w:r w:rsidR="00C308F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>, Sekretarz i Skarbnik Gminy, a także radca prawny.</w:t>
      </w:r>
    </w:p>
    <w:p w14:paraId="515C4680" w14:textId="58FEE010" w:rsidR="001D4EF4" w:rsidRPr="00D06B5D" w:rsidRDefault="001D4EF4" w:rsidP="00486DF3">
      <w:pPr>
        <w:pStyle w:val="Akapitzlist"/>
        <w:numPr>
          <w:ilvl w:val="0"/>
          <w:numId w:val="1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 udziału w sesjach Rady mogą zostać zobowiązani kierownicy gminnych jednostek organizacyjnych.</w:t>
      </w:r>
    </w:p>
    <w:p w14:paraId="5C09901D" w14:textId="3EDA620A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14. 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obowiązany jest udzielić Radzie wszelkiej pomocy technicznej i organizacyjnej w przygotowaniu i odbyciu sesji.</w:t>
      </w:r>
    </w:p>
    <w:p w14:paraId="75EA8CC9" w14:textId="77777777" w:rsidR="001D4EF4" w:rsidRPr="00D06B5D" w:rsidRDefault="001D4EF4" w:rsidP="00DE5401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2.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Obrady Rady</w:t>
      </w:r>
    </w:p>
    <w:p w14:paraId="174BB192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15.</w:t>
      </w:r>
    </w:p>
    <w:p w14:paraId="14BDA5D5" w14:textId="77777777" w:rsidR="00DE5401" w:rsidRPr="00D06B5D" w:rsidRDefault="001D4EF4" w:rsidP="00486DF3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Sesje Rady są jawne.</w:t>
      </w:r>
    </w:p>
    <w:p w14:paraId="2E4696E0" w14:textId="77777777" w:rsidR="00DE5401" w:rsidRPr="00D06B5D" w:rsidRDefault="001D4EF4" w:rsidP="00486DF3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Jawność sesji oznacza, że podczas obrad na sali może być obecna publiczność, która zajmuje wyznaczone w tym celu miejsca.</w:t>
      </w:r>
    </w:p>
    <w:p w14:paraId="079EFF68" w14:textId="77777777" w:rsidR="00DE5401" w:rsidRPr="00D06B5D" w:rsidRDefault="001D4EF4" w:rsidP="00486DF3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Sesja odbywa się na jednym posiedzeniu. Na wniosek Przewodniczącego obrad bądź radnego, Rada może postanowić o przerwaniu sesji i kontynuowaniu obrad w innym wyznaczonym terminie na kolejnym posiedzeniu tej samej sesji.</w:t>
      </w:r>
    </w:p>
    <w:p w14:paraId="3F15BB8D" w14:textId="28532C98" w:rsidR="00DE5401" w:rsidRPr="00D06B5D" w:rsidRDefault="001D4EF4" w:rsidP="00486DF3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 przeprowadzeniu sesji w trybie przewidzianym w ust. 3 Rada może postanowić w szczególności ze względu na niemożność wyczerpania porządku obrad lub konieczność jego rozszerzenia, potrzebę uzyskania dodatkowych materiałów lub inne nieprzewidziane przeszkody uniemożliwiające Radzie właściwe obradowanie lub podjęcie uchwał.</w:t>
      </w:r>
    </w:p>
    <w:p w14:paraId="0F47CC15" w14:textId="6CD83FD5" w:rsidR="001D4EF4" w:rsidRPr="00D06B5D" w:rsidRDefault="001D4EF4" w:rsidP="00486DF3">
      <w:pPr>
        <w:pStyle w:val="Akapitzlist"/>
        <w:numPr>
          <w:ilvl w:val="0"/>
          <w:numId w:val="1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Fakt przerwania obrad oraz imiona i nazwiska radnych, którzy bez usprawiedliwienia opuścili obrady przed jej zakończeniem odnotowuje się w protokole.</w:t>
      </w:r>
    </w:p>
    <w:p w14:paraId="506CF075" w14:textId="6C1689D1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16. </w:t>
      </w:r>
      <w:r w:rsidRPr="00D06B5D">
        <w:rPr>
          <w:rFonts w:ascii="Calibri" w:hAnsi="Calibri" w:cs="Calibri"/>
          <w:u w:color="000000"/>
          <w:lang w:eastAsia="pl-PL" w:bidi="ar-SA"/>
        </w:rPr>
        <w:t>Kolejne sesje Rady zwoływane są w miarę możliwości w terminach ustalonych w planie pracy Rady lub w terminach określonych przez Przewodniczącego Rady w porozumieniu z jednym</w:t>
      </w:r>
      <w:r w:rsidR="00DE5401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z</w:t>
      </w:r>
      <w:r w:rsidR="00DE5401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Wiceprzewodniczących.</w:t>
      </w:r>
    </w:p>
    <w:p w14:paraId="6A84282F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17.</w:t>
      </w:r>
    </w:p>
    <w:p w14:paraId="7E51A67F" w14:textId="107A0B72" w:rsidR="001D4EF4" w:rsidRPr="00D06B5D" w:rsidRDefault="001D4EF4" w:rsidP="00486DF3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Otwarcie sesji następuje po wypowiedzeniu przez Przewodniczącego Rady formuły „OTWIERAM (numer kolejny sesji) SESJĘ RADY </w:t>
      </w:r>
      <w:r w:rsidR="00DD0C78" w:rsidRPr="00D06B5D">
        <w:rPr>
          <w:rFonts w:ascii="Calibri" w:hAnsi="Calibri" w:cs="Calibri"/>
          <w:u w:color="000000"/>
          <w:lang w:eastAsia="pl-PL" w:bidi="ar-SA"/>
        </w:rPr>
        <w:t>MIEJSKIEJ W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KOBYLNIC</w:t>
      </w:r>
      <w:r w:rsidR="00DD0C78" w:rsidRPr="00D06B5D">
        <w:rPr>
          <w:rFonts w:ascii="Calibri" w:hAnsi="Calibri" w:cs="Calibri"/>
          <w:u w:color="000000"/>
          <w:lang w:eastAsia="pl-PL" w:bidi="ar-SA"/>
        </w:rPr>
        <w:t>Y</w:t>
      </w:r>
      <w:r w:rsidRPr="00D06B5D">
        <w:rPr>
          <w:rFonts w:ascii="Calibri" w:hAnsi="Calibri" w:cs="Calibri"/>
          <w:u w:color="000000"/>
          <w:lang w:eastAsia="pl-PL" w:bidi="ar-SA"/>
        </w:rPr>
        <w:t>".</w:t>
      </w:r>
    </w:p>
    <w:p w14:paraId="1D6D48DB" w14:textId="71E240AF" w:rsidR="001D4EF4" w:rsidRPr="00D06B5D" w:rsidRDefault="001D4EF4" w:rsidP="00486DF3">
      <w:pPr>
        <w:pStyle w:val="Akapitzlist"/>
        <w:numPr>
          <w:ilvl w:val="0"/>
          <w:numId w:val="1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 otwarciu sesji Przewodniczący Rady stwierdza na podstawie listy obecności prawomocność obrad. W przypadku braku quorum Przewodniczący zarządza przerwę w obradach. O terminie kontynuowania obrad Przewodniczący informuje Radnych w oddzielnych powiadomieniach.</w:t>
      </w:r>
    </w:p>
    <w:p w14:paraId="57129B77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18.</w:t>
      </w:r>
    </w:p>
    <w:p w14:paraId="0490B0A3" w14:textId="516201F6" w:rsidR="001D4EF4" w:rsidRPr="00D06B5D" w:rsidRDefault="001D4EF4" w:rsidP="00486DF3">
      <w:pPr>
        <w:pStyle w:val="Akapitzlist"/>
        <w:numPr>
          <w:ilvl w:val="0"/>
          <w:numId w:val="1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 otwarciu sesji Przewodniczący Rady poddaje Radzie pod dyskusję porządek obrad.</w:t>
      </w:r>
    </w:p>
    <w:p w14:paraId="3DD4FDBC" w14:textId="2771BCBA" w:rsidR="001D4EF4" w:rsidRPr="00D06B5D" w:rsidRDefault="001D4EF4" w:rsidP="00486DF3">
      <w:pPr>
        <w:pStyle w:val="Akapitzlist"/>
        <w:numPr>
          <w:ilvl w:val="0"/>
          <w:numId w:val="1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Z wnioskiem o uzupełnienie bądź zmianę porządku obrad może wystąpić radny lub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2F16E8B2" w14:textId="1F44D0D8" w:rsidR="001D4EF4" w:rsidRPr="00D06B5D" w:rsidRDefault="001D4EF4" w:rsidP="00486DF3">
      <w:pPr>
        <w:pStyle w:val="Akapitzlist"/>
        <w:numPr>
          <w:ilvl w:val="0"/>
          <w:numId w:val="1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Przewodniczący Rady poddaje pod głosowanie przedstawiony </w:t>
      </w:r>
      <w:r w:rsidR="000B36AD" w:rsidRPr="00D06B5D">
        <w:rPr>
          <w:rFonts w:ascii="Calibri" w:hAnsi="Calibri" w:cs="Calibri"/>
          <w:u w:color="000000"/>
          <w:lang w:eastAsia="pl-PL" w:bidi="ar-SA"/>
        </w:rPr>
        <w:t>w zawiadomieniu o sesji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porządek obrad bądź porządek obrad uwzględniający wnioski, o których mowa w ust.2.</w:t>
      </w:r>
    </w:p>
    <w:p w14:paraId="58C6928C" w14:textId="77777777" w:rsidR="00DE5401" w:rsidRPr="00D06B5D" w:rsidRDefault="001D4EF4" w:rsidP="00DE5401">
      <w:pPr>
        <w:spacing w:before="120"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19.</w:t>
      </w:r>
    </w:p>
    <w:p w14:paraId="1CE9AE83" w14:textId="1CA3F3A4" w:rsidR="001D4EF4" w:rsidRPr="00D06B5D" w:rsidRDefault="001D4EF4" w:rsidP="00486DF3">
      <w:pPr>
        <w:pStyle w:val="Akapitzlist"/>
        <w:numPr>
          <w:ilvl w:val="0"/>
          <w:numId w:val="1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Porządek obrad obejmuje w szczególności:</w:t>
      </w:r>
    </w:p>
    <w:p w14:paraId="4BD893C2" w14:textId="7C9683A7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stwierdzenie prawomocności obrad,</w:t>
      </w:r>
    </w:p>
    <w:p w14:paraId="4EA94DD8" w14:textId="1111BB3D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głosowanie nad przyjęciem porządku obrad i jego zmianami,</w:t>
      </w:r>
    </w:p>
    <w:p w14:paraId="501C458A" w14:textId="7DCC9F04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sprawozdanie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z prac w okresie międzysesyjnym,</w:t>
      </w:r>
    </w:p>
    <w:p w14:paraId="67A49273" w14:textId="736797FF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rozpatrzenie projektów uchwał i podjęcie uchwał lub zajęcie stanowiska,</w:t>
      </w:r>
    </w:p>
    <w:p w14:paraId="2F934562" w14:textId="74039D31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interpelacje i zapytania radnych,</w:t>
      </w:r>
    </w:p>
    <w:p w14:paraId="3FD980E4" w14:textId="2DD2505F" w:rsidR="001D4EF4" w:rsidRPr="00D06B5D" w:rsidRDefault="001D4EF4" w:rsidP="00486DF3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odpowiedzi na interpelacje zgłoszone na poprzednich sesjach, wolne wnioski.</w:t>
      </w:r>
    </w:p>
    <w:p w14:paraId="16327ED3" w14:textId="42B156B5" w:rsidR="001D4EF4" w:rsidRPr="00D06B5D" w:rsidRDefault="001D4EF4" w:rsidP="00486DF3">
      <w:pPr>
        <w:pStyle w:val="Akapitzlist"/>
        <w:numPr>
          <w:ilvl w:val="0"/>
          <w:numId w:val="1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Porządek sesji, na której podejmowana jest uchwała w sprawie udzielenia bądź nieudzielenia absolutorium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>, w pierwszej kolejności przewiduje rozpatrzenie i przeprowadzenie debaty o raporcie o stanie gminy.</w:t>
      </w:r>
    </w:p>
    <w:p w14:paraId="3EFDF170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20.</w:t>
      </w:r>
    </w:p>
    <w:p w14:paraId="2EA57C5F" w14:textId="42011C88" w:rsidR="00DE5401" w:rsidRPr="00D06B5D" w:rsidRDefault="001D4EF4" w:rsidP="00486DF3">
      <w:pPr>
        <w:pStyle w:val="Akapitzlist"/>
        <w:numPr>
          <w:ilvl w:val="0"/>
          <w:numId w:val="1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Sprawozdanie, o którym mowa w § 20 ust.1 pkt 3 składa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, bądź w przypadku nieobecności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osoba przez niego wyznaczona.</w:t>
      </w:r>
    </w:p>
    <w:p w14:paraId="4891B2AA" w14:textId="47193F7D" w:rsidR="001D4EF4" w:rsidRPr="00D06B5D" w:rsidRDefault="001D4EF4" w:rsidP="00486DF3">
      <w:pPr>
        <w:pStyle w:val="Akapitzlist"/>
        <w:numPr>
          <w:ilvl w:val="0"/>
          <w:numId w:val="1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Sprawozdania Komisji Rady składają Przewodniczący Komisji lub sprawozdawcy wyznaczeni przez Komisję.</w:t>
      </w:r>
    </w:p>
    <w:p w14:paraId="577FD000" w14:textId="77777777" w:rsidR="00DE5401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21.</w:t>
      </w:r>
    </w:p>
    <w:p w14:paraId="187FFB20" w14:textId="45276FD6" w:rsidR="001D4EF4" w:rsidRPr="00D06B5D" w:rsidRDefault="001D4EF4" w:rsidP="00486DF3">
      <w:pPr>
        <w:pStyle w:val="Akapitzlist"/>
        <w:numPr>
          <w:ilvl w:val="0"/>
          <w:numId w:val="1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Interpelacje i zapytania są kierowane do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00D1CC87" w14:textId="3CB98C8A" w:rsidR="001D4EF4" w:rsidRPr="00D06B5D" w:rsidRDefault="001D4EF4" w:rsidP="00486DF3">
      <w:pPr>
        <w:pStyle w:val="Akapitzlist"/>
        <w:numPr>
          <w:ilvl w:val="0"/>
          <w:numId w:val="1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Interpelacje dotyczą spraw gminnej wspólnoty o zasadniczym charakterze.</w:t>
      </w:r>
    </w:p>
    <w:p w14:paraId="0B9FF89D" w14:textId="36AEF65C" w:rsidR="001D4EF4" w:rsidRPr="00D06B5D" w:rsidRDefault="001D4EF4" w:rsidP="00486DF3">
      <w:pPr>
        <w:pStyle w:val="Akapitzlist"/>
        <w:numPr>
          <w:ilvl w:val="0"/>
          <w:numId w:val="1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Interpelacja powinna zawierać krótkie przedstawienie stanu faktycznego będącego jej przedmiotem oraz wynikające z niej pytania.</w:t>
      </w:r>
    </w:p>
    <w:p w14:paraId="131160E7" w14:textId="438E6F26" w:rsidR="001D4EF4" w:rsidRPr="00D06B5D" w:rsidRDefault="001D4EF4" w:rsidP="00486DF3">
      <w:pPr>
        <w:pStyle w:val="Akapitzlist"/>
        <w:numPr>
          <w:ilvl w:val="0"/>
          <w:numId w:val="1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Interpelacje i zapytania składane są na piśmie do Przewodniczącego Rady, który przekazuje je niezwłocznie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.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lub osoba przez niego wyznaczona jest zobowiązana udzielić odpowiedzi na piśmie nie później niż w terminie 14 dni od dnia otrzymania interpelacji lub zapytania.</w:t>
      </w:r>
    </w:p>
    <w:p w14:paraId="53B9E60F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22.</w:t>
      </w:r>
    </w:p>
    <w:p w14:paraId="1CBF2FEF" w14:textId="251C8F80" w:rsidR="001D4EF4" w:rsidRPr="00D06B5D" w:rsidRDefault="001D4EF4" w:rsidP="00486DF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prowadzi obrady według ustalonego porządku otwierając i zamykając dyskusję nad każdym z punktów.</w:t>
      </w:r>
    </w:p>
    <w:p w14:paraId="6D9EB3E2" w14:textId="2C75A6EE" w:rsidR="001D4EF4" w:rsidRPr="00D06B5D" w:rsidRDefault="001D4EF4" w:rsidP="00486DF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udziela głosu według kolejności zgłoszeń, w uzasadnionych przypadkach może także udzielić głosu poza kolejnością.</w:t>
      </w:r>
    </w:p>
    <w:p w14:paraId="7C67D54E" w14:textId="784BCA6E" w:rsidR="001D4EF4" w:rsidRPr="00D06B5D" w:rsidRDefault="001D4EF4" w:rsidP="00486DF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Radnemu nie wolno zabierać głosu bez zezwolenia Przewodniczącego Rady.</w:t>
      </w:r>
    </w:p>
    <w:p w14:paraId="366EFEA8" w14:textId="5ACEF6D8" w:rsidR="001D4EF4" w:rsidRPr="00D06B5D" w:rsidRDefault="001D4EF4" w:rsidP="00486DF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może zabierać głos w każdym momencie obrad.</w:t>
      </w:r>
    </w:p>
    <w:p w14:paraId="5B2C4D78" w14:textId="22290A67" w:rsidR="001D4EF4" w:rsidRPr="00D06B5D" w:rsidRDefault="001D4EF4" w:rsidP="00486DF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Przewodniczący Rady może udzielić głosu osobie </w:t>
      </w:r>
      <w:r w:rsidR="00DD0C78" w:rsidRPr="00D06B5D">
        <w:rPr>
          <w:rFonts w:ascii="Calibri" w:hAnsi="Calibri" w:cs="Calibri"/>
          <w:u w:color="000000"/>
          <w:lang w:eastAsia="pl-PL" w:bidi="ar-SA"/>
        </w:rPr>
        <w:t>niebędącej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radnym z uwzględnieniem ustawowego wymogu udzielania głosu mieszkańcom podczas debaty nad raportem o stanie gminy.</w:t>
      </w:r>
    </w:p>
    <w:p w14:paraId="7DDB0903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23.</w:t>
      </w:r>
    </w:p>
    <w:p w14:paraId="4DA4D7A6" w14:textId="1B80E44B" w:rsidR="001D4EF4" w:rsidRPr="00D06B5D" w:rsidRDefault="001D4EF4" w:rsidP="00486DF3">
      <w:pPr>
        <w:pStyle w:val="Akapitzlist"/>
        <w:numPr>
          <w:ilvl w:val="0"/>
          <w:numId w:val="2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czuwa nad sprawnym przebiegiem obrad, a zwłaszcza nad zwięzłością wystąpień radnych oraz innych osób uczestniczących w sesji.</w:t>
      </w:r>
    </w:p>
    <w:p w14:paraId="47F1DA17" w14:textId="7017DD26" w:rsidR="001D4EF4" w:rsidRPr="00D06B5D" w:rsidRDefault="001D4EF4" w:rsidP="00486DF3">
      <w:pPr>
        <w:pStyle w:val="Akapitzlist"/>
        <w:numPr>
          <w:ilvl w:val="0"/>
          <w:numId w:val="2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może czynić radnym uwagi dotyczące tematu, formy i czasu trwania ich wystąpień, a w szczególnie uzasadnionych przypadkach przywołuje mówcę „do rzeczy".</w:t>
      </w:r>
    </w:p>
    <w:p w14:paraId="24487594" w14:textId="13E40F07" w:rsidR="001D4EF4" w:rsidRPr="00D06B5D" w:rsidRDefault="001D4EF4" w:rsidP="00486DF3">
      <w:pPr>
        <w:pStyle w:val="Akapitzlist"/>
        <w:numPr>
          <w:ilvl w:val="0"/>
          <w:numId w:val="2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Jeżeli temat lub sposób wystąpienia albo zachowania radnego w sposób oczywisty zakłócają porządek obrad lub uchybiają powadze sesji, Przewodniczący przywołuje radnego „do porządku", a gdy przywołanie nie odnosi skutku może odebrać mu głos, nakazując odnotowanie tego faktu w protokole.</w:t>
      </w:r>
    </w:p>
    <w:p w14:paraId="0AD384B6" w14:textId="3A95259F" w:rsidR="001D4EF4" w:rsidRPr="00D06B5D" w:rsidRDefault="001D4EF4" w:rsidP="00486DF3">
      <w:pPr>
        <w:pStyle w:val="Akapitzlist"/>
        <w:numPr>
          <w:ilvl w:val="0"/>
          <w:numId w:val="2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Postanowienia ust. 2 i 3 stosuje się odpowiednio do osób spoza Rady zaproszonych na sesję i do publiczności.</w:t>
      </w:r>
    </w:p>
    <w:p w14:paraId="6F96FAB4" w14:textId="41077C60" w:rsidR="001D4EF4" w:rsidRPr="00D06B5D" w:rsidRDefault="001D4EF4" w:rsidP="00486DF3">
      <w:pPr>
        <w:pStyle w:val="Akapitzlist"/>
        <w:numPr>
          <w:ilvl w:val="0"/>
          <w:numId w:val="2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 uprzednim ostrzeżeniu Przewodniczący może nakazać opuszczenie sali tym osobom spośród publiczności, które swoim zachowaniem lub wystąpieniami zakłócają porządek obrad bądź naruszają powagę sesji.</w:t>
      </w:r>
    </w:p>
    <w:p w14:paraId="0E1CBB43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24. </w:t>
      </w:r>
      <w:r w:rsidRPr="00D06B5D">
        <w:rPr>
          <w:rFonts w:ascii="Calibri" w:hAnsi="Calibri" w:cs="Calibri"/>
          <w:u w:color="000000"/>
          <w:lang w:eastAsia="pl-PL" w:bidi="ar-SA"/>
        </w:rPr>
        <w:t>Na wniosek radnego Przewodniczący Rady przyjmuje do protokołu sesji wystąpienie radnego zgłoszone na piśmie, lecz nie wygłoszone w toku obrad, informując o tym Radę.</w:t>
      </w:r>
    </w:p>
    <w:p w14:paraId="1D9CA80F" w14:textId="77777777" w:rsidR="007F79FC" w:rsidRPr="00D06B5D" w:rsidRDefault="001D4EF4" w:rsidP="007F79FC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25. </w:t>
      </w:r>
      <w:r w:rsidRPr="00D06B5D">
        <w:rPr>
          <w:rFonts w:ascii="Calibri" w:hAnsi="Calibri" w:cs="Calibri"/>
          <w:u w:color="000000"/>
          <w:lang w:eastAsia="pl-PL" w:bidi="ar-SA"/>
        </w:rPr>
        <w:t>Przewodniczący Rady udziela głosu poza kolejnością w sprawie wniosków natury formalnej, a w szczególności dotyczących:</w:t>
      </w:r>
    </w:p>
    <w:p w14:paraId="233452ED" w14:textId="51DCC5CA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stwierdzenia quorum,</w:t>
      </w:r>
    </w:p>
    <w:p w14:paraId="295E1342" w14:textId="6D1FC6AB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zmiany porządku obrad,</w:t>
      </w:r>
    </w:p>
    <w:p w14:paraId="1915978E" w14:textId="7A325F28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ograniczenia czasu wystąpień dyskutantów,</w:t>
      </w:r>
    </w:p>
    <w:p w14:paraId="6C63EE7C" w14:textId="50570DB6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zamknięcia listy mówców lub kandydatów,</w:t>
      </w:r>
    </w:p>
    <w:p w14:paraId="50C10B53" w14:textId="225CEB68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zakończeni</w:t>
      </w:r>
      <w:r w:rsidR="00076C95" w:rsidRPr="00D06B5D">
        <w:rPr>
          <w:rFonts w:ascii="Calibri" w:hAnsi="Calibri" w:cs="Calibri"/>
          <w:u w:color="000000"/>
          <w:lang w:eastAsia="pl-PL" w:bidi="ar-SA"/>
        </w:rPr>
        <w:t>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dyskusji i podjęcie uchwały,</w:t>
      </w:r>
    </w:p>
    <w:p w14:paraId="18DC47CC" w14:textId="640AEED2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zarządzenia przerwy,</w:t>
      </w:r>
    </w:p>
    <w:p w14:paraId="55BB0C03" w14:textId="0ABB28CB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odesłania projektu uchwały do komisji,</w:t>
      </w:r>
    </w:p>
    <w:p w14:paraId="03C8C40F" w14:textId="7E132052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przeliczenia głosów,</w:t>
      </w:r>
    </w:p>
    <w:p w14:paraId="48161551" w14:textId="1DF52584" w:rsidR="001D4EF4" w:rsidRPr="00D06B5D" w:rsidRDefault="001D4EF4" w:rsidP="00486DF3">
      <w:pPr>
        <w:pStyle w:val="Akapitzlist"/>
        <w:numPr>
          <w:ilvl w:val="0"/>
          <w:numId w:val="2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przestrzegania </w:t>
      </w:r>
      <w:r w:rsidR="00076C95" w:rsidRPr="00D06B5D">
        <w:rPr>
          <w:rFonts w:ascii="Calibri" w:hAnsi="Calibri" w:cs="Calibri"/>
          <w:u w:color="000000"/>
          <w:lang w:eastAsia="pl-PL" w:bidi="ar-SA"/>
        </w:rPr>
        <w:t>zasad prowadzenia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obrad.</w:t>
      </w:r>
    </w:p>
    <w:p w14:paraId="60101625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26.</w:t>
      </w:r>
    </w:p>
    <w:p w14:paraId="123CA22A" w14:textId="642E6740" w:rsidR="001D4EF4" w:rsidRPr="00D06B5D" w:rsidRDefault="001D4EF4" w:rsidP="00486DF3">
      <w:pPr>
        <w:pStyle w:val="Akapitzlist"/>
        <w:numPr>
          <w:ilvl w:val="0"/>
          <w:numId w:val="2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Sprawy osobowe Rada rozpatruje w obecności zainteresowanego. W przypadku nieobecności radnego na dwóch kolejnych sesjach, sprawa osobowa dotycząca jego osoby jest rozpatrywana na drugiej kolejnej sesji, na której jest on nieobecny.</w:t>
      </w:r>
    </w:p>
    <w:p w14:paraId="3B25E1A7" w14:textId="464A2C72" w:rsidR="001D4EF4" w:rsidRPr="00D06B5D" w:rsidRDefault="001D4EF4" w:rsidP="00486DF3">
      <w:pPr>
        <w:pStyle w:val="Akapitzlist"/>
        <w:numPr>
          <w:ilvl w:val="0"/>
          <w:numId w:val="2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Postanowienie ust. 1 nie dotyczy przypadków nieusprawiedliwionej nieobecności zainteresowanego na sesji.</w:t>
      </w:r>
    </w:p>
    <w:p w14:paraId="2CDFB651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27.</w:t>
      </w:r>
    </w:p>
    <w:p w14:paraId="374E8694" w14:textId="050EBE4C" w:rsidR="001D4EF4" w:rsidRPr="00D06B5D" w:rsidRDefault="001D4EF4" w:rsidP="00486DF3">
      <w:pPr>
        <w:pStyle w:val="Akapitzlist"/>
        <w:numPr>
          <w:ilvl w:val="0"/>
          <w:numId w:val="2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Po wyczerpaniu listy mówców Przewodniczący Rady zamyka dyskusję. W razie potrzeby zarządza przerwę w celu umożliwienia właściwej Komisji lub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ustosunkowania się do zgłoszonych w czasie debaty wniosków, albo ewentualnego przygotowania poprawek  w rozpatrywanym dokumencie.</w:t>
      </w:r>
    </w:p>
    <w:p w14:paraId="5A8DBD79" w14:textId="063C8F72" w:rsidR="001D4EF4" w:rsidRPr="00D06B5D" w:rsidRDefault="001D4EF4" w:rsidP="00486DF3">
      <w:pPr>
        <w:pStyle w:val="Akapitzlist"/>
        <w:numPr>
          <w:ilvl w:val="0"/>
          <w:numId w:val="2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 zamknięciu dyskusji Przewodniczący Rady rozpoczyna procedurę głosowania.</w:t>
      </w:r>
    </w:p>
    <w:p w14:paraId="06D20D71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28.</w:t>
      </w:r>
    </w:p>
    <w:p w14:paraId="0AAA9F68" w14:textId="28E5E7FD" w:rsidR="001D4EF4" w:rsidRPr="00D06B5D" w:rsidRDefault="001D4EF4" w:rsidP="00486DF3">
      <w:pPr>
        <w:pStyle w:val="Akapitzlist"/>
        <w:numPr>
          <w:ilvl w:val="0"/>
          <w:numId w:val="2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Po wyczerpaniu porządku obrad Przewodniczący Rady kończy sesję wypowiadając formułę „ZAMYKAM (kolejny numer sesji) SESJĘ RADY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M</w:t>
      </w:r>
      <w:r w:rsidR="00CF131C" w:rsidRPr="00D06B5D">
        <w:rPr>
          <w:rFonts w:ascii="Calibri" w:hAnsi="Calibri" w:cs="Calibri"/>
          <w:u w:color="000000"/>
          <w:lang w:eastAsia="pl-PL" w:bidi="ar-SA"/>
        </w:rPr>
        <w:t>IEJSKIEJ W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KOBYLNIC</w:t>
      </w:r>
      <w:r w:rsidR="00CF131C" w:rsidRPr="00D06B5D">
        <w:rPr>
          <w:rFonts w:ascii="Calibri" w:hAnsi="Calibri" w:cs="Calibri"/>
          <w:u w:color="000000"/>
          <w:lang w:eastAsia="pl-PL" w:bidi="ar-SA"/>
        </w:rPr>
        <w:t>Y</w:t>
      </w:r>
      <w:r w:rsidRPr="00D06B5D">
        <w:rPr>
          <w:rFonts w:ascii="Calibri" w:hAnsi="Calibri" w:cs="Calibri"/>
          <w:u w:color="000000"/>
          <w:lang w:eastAsia="pl-PL" w:bidi="ar-SA"/>
        </w:rPr>
        <w:t>”.</w:t>
      </w:r>
    </w:p>
    <w:p w14:paraId="4EB20118" w14:textId="79313C54" w:rsidR="001D4EF4" w:rsidRPr="00D06B5D" w:rsidRDefault="001D4EF4" w:rsidP="00486DF3">
      <w:pPr>
        <w:pStyle w:val="Akapitzlist"/>
        <w:numPr>
          <w:ilvl w:val="0"/>
          <w:numId w:val="2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Czas od otwarcia sesji do jej zakończenia uważa się za czas trwania sesji.</w:t>
      </w:r>
    </w:p>
    <w:p w14:paraId="1DE0C4EC" w14:textId="38359AC2" w:rsidR="001D4EF4" w:rsidRPr="00D06B5D" w:rsidRDefault="001D4EF4" w:rsidP="00486DF3">
      <w:pPr>
        <w:pStyle w:val="Akapitzlist"/>
        <w:numPr>
          <w:ilvl w:val="0"/>
          <w:numId w:val="2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Postanowienie ust. 2 dotyczy także sesji, która objęła więcej niż jedno posiedzenie.</w:t>
      </w:r>
    </w:p>
    <w:p w14:paraId="414F82A1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29.</w:t>
      </w:r>
    </w:p>
    <w:p w14:paraId="52EF44FC" w14:textId="46D297FC" w:rsidR="001D4EF4" w:rsidRPr="00D06B5D" w:rsidRDefault="001D4EF4" w:rsidP="00486DF3">
      <w:pPr>
        <w:pStyle w:val="Akapitzlist"/>
        <w:numPr>
          <w:ilvl w:val="0"/>
          <w:numId w:val="2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Pracownik Urzędu wyznaczony przez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sporządza z każdej sesji Rady protokół.</w:t>
      </w:r>
    </w:p>
    <w:p w14:paraId="40365AAD" w14:textId="2416EDE0" w:rsidR="001D4EF4" w:rsidRPr="00D06B5D" w:rsidRDefault="001D4EF4" w:rsidP="00486DF3">
      <w:pPr>
        <w:pStyle w:val="Akapitzlist"/>
        <w:numPr>
          <w:ilvl w:val="0"/>
          <w:numId w:val="2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Przebieg sesji jest utrwalany na zasadach określonych w ustawie o samorządzie gminnym.</w:t>
      </w:r>
    </w:p>
    <w:p w14:paraId="2021AFF7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30.</w:t>
      </w:r>
    </w:p>
    <w:p w14:paraId="0041849B" w14:textId="44C6F7EA" w:rsidR="001D4EF4" w:rsidRPr="00D06B5D" w:rsidRDefault="001D4EF4" w:rsidP="00486DF3">
      <w:pPr>
        <w:pStyle w:val="Akapitzlist"/>
        <w:numPr>
          <w:ilvl w:val="0"/>
          <w:numId w:val="2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Protokół z sesji Rady odzwierciedla przebieg sesji.</w:t>
      </w:r>
    </w:p>
    <w:p w14:paraId="2A2E9B76" w14:textId="77777777" w:rsidR="007F79FC" w:rsidRPr="00D06B5D" w:rsidRDefault="001D4EF4" w:rsidP="00486DF3">
      <w:pPr>
        <w:pStyle w:val="Akapitzlist"/>
        <w:numPr>
          <w:ilvl w:val="0"/>
          <w:numId w:val="2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Protokół ten powinien w szczególności zawierać:</w:t>
      </w:r>
    </w:p>
    <w:p w14:paraId="586203AD" w14:textId="01F835A5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ind w:left="993" w:hanging="284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numer, datę i miejsce odbywania sesji, godzinę jej rozpoczęcia i zakończenia oraz tytuły uchwał, imię i nazwisko Przewodniczącego obrad i protokolanta,</w:t>
      </w:r>
    </w:p>
    <w:p w14:paraId="4333F5AA" w14:textId="45A878AC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stwierdzenie prawomocności posiedzenia,</w:t>
      </w:r>
    </w:p>
    <w:p w14:paraId="3B64513A" w14:textId="398B9B42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uchwalony porządek obrad,</w:t>
      </w:r>
    </w:p>
    <w:p w14:paraId="128CE914" w14:textId="07DD318D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przebieg obrad, a w szczególności treść wystąpień albo ich streszczenie, tekst zgłoszonych jak również uchwalonych wniosków, a ponadto odnotowanie faktów zgłoszenia pisemnych wystąpień,</w:t>
      </w:r>
    </w:p>
    <w:p w14:paraId="42D650EC" w14:textId="30BAF1B9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przebieg głosowania z wyszczególnieniem liczby głosów „za", „przeciw", „wstrzymuje się",</w:t>
      </w:r>
    </w:p>
    <w:p w14:paraId="32EB5177" w14:textId="55F7F902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wskazanie wniesienia przez radnego zdania odrębnego do treści uchwały,</w:t>
      </w:r>
    </w:p>
    <w:p w14:paraId="08A11302" w14:textId="62E8D619" w:rsidR="001D4EF4" w:rsidRPr="00D06B5D" w:rsidRDefault="001D4EF4" w:rsidP="00486DF3">
      <w:pPr>
        <w:pStyle w:val="Akapitzlist"/>
        <w:numPr>
          <w:ilvl w:val="0"/>
          <w:numId w:val="2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podpis Przewodniczącego i osoby sporządzającej protokół.</w:t>
      </w:r>
    </w:p>
    <w:p w14:paraId="2662DFDC" w14:textId="1D5AB215" w:rsidR="001D4EF4" w:rsidRPr="00D06B5D" w:rsidRDefault="001D4EF4" w:rsidP="00486DF3">
      <w:pPr>
        <w:pStyle w:val="Akapitzlist"/>
        <w:numPr>
          <w:ilvl w:val="0"/>
          <w:numId w:val="2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Protokół z ostatniej sesji ustępującej Rady podpisuje jej Przewodniczący.</w:t>
      </w:r>
    </w:p>
    <w:p w14:paraId="3A32D43D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31. </w:t>
      </w:r>
      <w:r w:rsidRPr="00D06B5D">
        <w:rPr>
          <w:rFonts w:ascii="Calibri" w:hAnsi="Calibri" w:cs="Calibri"/>
          <w:u w:color="000000"/>
          <w:lang w:eastAsia="pl-PL" w:bidi="ar-SA"/>
        </w:rPr>
        <w:t>W trakcie obrad lub nie później niż do momentu otwarcia kolejnej sesji radni mogą zgłaszać poprawki lub uzupełnienia do protokołu z poprzedniej sesji, przy czym o ich uwzględnieniu rozstrzyga Przewodniczący Rady, po wysłuchaniu protokolanta i w razie potrzeby po odtworzeniu nagrania z przebiegu sesji.</w:t>
      </w:r>
    </w:p>
    <w:p w14:paraId="4B04EF6B" w14:textId="2865046E" w:rsidR="001D4EF4" w:rsidRPr="00D06B5D" w:rsidRDefault="001D4EF4" w:rsidP="00076C95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32.</w:t>
      </w:r>
    </w:p>
    <w:p w14:paraId="1761ABBF" w14:textId="70D86C03" w:rsidR="001D4EF4" w:rsidRPr="00D06B5D" w:rsidRDefault="001D4EF4" w:rsidP="00486DF3">
      <w:pPr>
        <w:pStyle w:val="Akapitzlist"/>
        <w:numPr>
          <w:ilvl w:val="0"/>
          <w:numId w:val="2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 protokołu dołącza się listę obecności radnych oraz odrębną listę zaproszonych gości, teksty przyjętych przez Radę uchwał, złożone na piśmie wnioski, usprawiedliwienia osób nieobecnych, oświadczenia i inne dokumenty złożone na ręce Przewodniczącego Rady.</w:t>
      </w:r>
    </w:p>
    <w:p w14:paraId="190689FE" w14:textId="7749174D" w:rsidR="001D4EF4" w:rsidRPr="00D06B5D" w:rsidRDefault="001D4EF4" w:rsidP="00076C95">
      <w:pPr>
        <w:pStyle w:val="Akapitzlist"/>
        <w:numPr>
          <w:ilvl w:val="0"/>
          <w:numId w:val="2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 xml:space="preserve">Uchwały Przewodniczący Rady doręcza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najpóźniej w ciągu 4 dni od dnia zakończenia sesji, a uchwały stanowiące przepisy porządkowe następnego dnia po ich ustanowieniu.</w:t>
      </w:r>
    </w:p>
    <w:p w14:paraId="2AE89351" w14:textId="181D79F6" w:rsidR="001D4EF4" w:rsidRPr="00D06B5D" w:rsidRDefault="001D4EF4" w:rsidP="00486DF3">
      <w:pPr>
        <w:pStyle w:val="Akapitzlist"/>
        <w:numPr>
          <w:ilvl w:val="0"/>
          <w:numId w:val="2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Przewodniczący Rady doręcza także kierownikom jednostek organizacyjnych, które są zobowiązane do określonych działań wynikających z tych dokumentów.</w:t>
      </w:r>
    </w:p>
    <w:p w14:paraId="37684D30" w14:textId="77777777" w:rsidR="001D4EF4" w:rsidRPr="00D06B5D" w:rsidRDefault="001D4EF4" w:rsidP="007F79FC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3.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Uchwały Rady</w:t>
      </w:r>
    </w:p>
    <w:p w14:paraId="3765FE35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33. </w:t>
      </w:r>
      <w:r w:rsidRPr="00D06B5D">
        <w:rPr>
          <w:rFonts w:ascii="Calibri" w:hAnsi="Calibri" w:cs="Calibri"/>
          <w:u w:color="000000"/>
          <w:lang w:eastAsia="pl-PL" w:bidi="ar-SA"/>
        </w:rPr>
        <w:t>Uchwały są sporządzone w formie odrębnych dokumentów.</w:t>
      </w:r>
    </w:p>
    <w:p w14:paraId="23128DE2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34.</w:t>
      </w:r>
    </w:p>
    <w:p w14:paraId="5ED613F0" w14:textId="494852E4" w:rsidR="001D4EF4" w:rsidRPr="00D06B5D" w:rsidRDefault="001D4EF4" w:rsidP="00486DF3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Inicjatywę uchwałodawczą posiadają, Kluby Radnych, </w:t>
      </w:r>
      <w:r w:rsidR="00231645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oraz mieszkańcy Gminy na zasadach określonych w powszechnie obowiązujących przepisach prawa. </w:t>
      </w:r>
    </w:p>
    <w:p w14:paraId="55C7D27A" w14:textId="6E34CF3E" w:rsidR="001D4EF4" w:rsidRPr="00D06B5D" w:rsidRDefault="001D4EF4" w:rsidP="00486DF3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Projekt uchwały powinien określać w szczególności:</w:t>
      </w:r>
    </w:p>
    <w:p w14:paraId="6DE2688F" w14:textId="47E79C4A" w:rsidR="001D4EF4" w:rsidRPr="00D06B5D" w:rsidRDefault="001D4EF4" w:rsidP="00486DF3">
      <w:pPr>
        <w:pStyle w:val="Akapitzlist"/>
        <w:numPr>
          <w:ilvl w:val="0"/>
          <w:numId w:val="3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datę i tytuł uchwały,</w:t>
      </w:r>
    </w:p>
    <w:p w14:paraId="21D238C7" w14:textId="0F2F1EE0" w:rsidR="001D4EF4" w:rsidRPr="00D06B5D" w:rsidRDefault="001D4EF4" w:rsidP="00486DF3">
      <w:pPr>
        <w:pStyle w:val="Akapitzlist"/>
        <w:numPr>
          <w:ilvl w:val="0"/>
          <w:numId w:val="3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podstawę prawną,</w:t>
      </w:r>
    </w:p>
    <w:p w14:paraId="18D8E377" w14:textId="49D7EB91" w:rsidR="001D4EF4" w:rsidRPr="00D06B5D" w:rsidRDefault="001D4EF4" w:rsidP="00486DF3">
      <w:pPr>
        <w:pStyle w:val="Akapitzlist"/>
        <w:numPr>
          <w:ilvl w:val="0"/>
          <w:numId w:val="3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postanowienia merytoryczne,</w:t>
      </w:r>
    </w:p>
    <w:p w14:paraId="539B1669" w14:textId="4B444787" w:rsidR="001D4EF4" w:rsidRPr="00D06B5D" w:rsidRDefault="001D4EF4" w:rsidP="00486DF3">
      <w:pPr>
        <w:pStyle w:val="Akapitzlist"/>
        <w:numPr>
          <w:ilvl w:val="0"/>
          <w:numId w:val="3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miarę potrzeby określenie źródła sfinansowania realizacji uchwał,</w:t>
      </w:r>
    </w:p>
    <w:p w14:paraId="7FB78D3D" w14:textId="684BF71A" w:rsidR="001D4EF4" w:rsidRPr="00D06B5D" w:rsidRDefault="001D4EF4" w:rsidP="00486DF3">
      <w:pPr>
        <w:pStyle w:val="Akapitzlist"/>
        <w:numPr>
          <w:ilvl w:val="0"/>
          <w:numId w:val="3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określenie organu odpowiedzialnego za wykonanie uchwały i złożenie sprawozdania po jej wykonaniu,</w:t>
      </w:r>
    </w:p>
    <w:p w14:paraId="3FB247DC" w14:textId="2E4CB04E" w:rsidR="001D4EF4" w:rsidRPr="00D06B5D" w:rsidRDefault="001D4EF4" w:rsidP="00486DF3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Projekt uchwały powinien być przedłożony Radzie wraz z uzasadnieniem, w którym należy wskazać potrzebę podjęcia uchwały oraz informację o skutkach finansowych jej realizacji. Wyjaśnienia do projektu uchwały składa jej wnioskodawca. Prawo zgłaszania poprawek do uchwały przysługuje radnym, Komisjom, Klubom Radnych, </w:t>
      </w:r>
      <w:r w:rsidR="00502E13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>. Wnioskodawca projektu uchwały może wprowadzić autopoprawki lub wycofać zgłoszony projekt przed głosowaniem. Autopoprawki zgłoszone przed głosowaniem nad treścią uchwały nie wymagają przyjęcia w drodze odrębnego głosowania.</w:t>
      </w:r>
    </w:p>
    <w:p w14:paraId="357B8F93" w14:textId="5B3A2864" w:rsidR="001D4EF4" w:rsidRPr="00D06B5D" w:rsidRDefault="001D4EF4" w:rsidP="00486DF3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Projekty uchwał są opiniowane, co do zgodności z prawem przez radcę prawnego.</w:t>
      </w:r>
    </w:p>
    <w:p w14:paraId="0D8CBADF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35.</w:t>
      </w:r>
    </w:p>
    <w:p w14:paraId="603FCD45" w14:textId="5B4F556A" w:rsidR="001D4EF4" w:rsidRPr="00D06B5D" w:rsidRDefault="001D4EF4" w:rsidP="00486DF3">
      <w:pPr>
        <w:pStyle w:val="Akapitzlist"/>
        <w:numPr>
          <w:ilvl w:val="0"/>
          <w:numId w:val="3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Rady Gminy podpisuje Przewodniczący Rady.</w:t>
      </w:r>
    </w:p>
    <w:p w14:paraId="0AB2CC3A" w14:textId="01C05752" w:rsidR="001D4EF4" w:rsidRPr="00D06B5D" w:rsidRDefault="001D4EF4" w:rsidP="00486DF3">
      <w:pPr>
        <w:pStyle w:val="Akapitzlist"/>
        <w:numPr>
          <w:ilvl w:val="0"/>
          <w:numId w:val="3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Ustęp 1 stosuje się odpowiednio do jednego z Wiceprzewodniczących Rady prowadzącego obrady.</w:t>
      </w:r>
    </w:p>
    <w:p w14:paraId="08517FBA" w14:textId="079289A1" w:rsidR="001D4EF4" w:rsidRPr="00D06B5D" w:rsidRDefault="001D4EF4" w:rsidP="00486DF3">
      <w:pPr>
        <w:pStyle w:val="Akapitzlist"/>
        <w:numPr>
          <w:ilvl w:val="0"/>
          <w:numId w:val="3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Treść uchwał podaje się do wiadomości publicznej w Biuletynie Informacji Publicznej. Listę podjętych uchwał każdorazowo umieszcza się na tablicy ogłoszeń Urzędu Gminy na okres do dnia następnej Sesji. Uchwały stanowiące akty prawa miejscowego podlegają opublikowaniu w „Dzienniku Urzędowym Województwa Pomorskiego".</w:t>
      </w:r>
    </w:p>
    <w:p w14:paraId="6694F702" w14:textId="77777777" w:rsidR="00076C95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36. </w:t>
      </w:r>
    </w:p>
    <w:p w14:paraId="399DADF4" w14:textId="60ACF738" w:rsidR="001D4EF4" w:rsidRPr="00D06B5D" w:rsidRDefault="001D4EF4" w:rsidP="00076C95">
      <w:pPr>
        <w:pStyle w:val="Akapitzlist"/>
        <w:numPr>
          <w:ilvl w:val="0"/>
          <w:numId w:val="9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numeruje się uwzględniając numer sesji (cyframi rzymskimi), kolejny numer uchwały (cyframi arabskimi) i rok podjęcia uchwały.</w:t>
      </w:r>
    </w:p>
    <w:p w14:paraId="08823667" w14:textId="30CF4F78" w:rsidR="00076C95" w:rsidRPr="00D06B5D" w:rsidRDefault="00076C95" w:rsidP="00076C95">
      <w:pPr>
        <w:pStyle w:val="Akapitzlist"/>
        <w:numPr>
          <w:ilvl w:val="0"/>
          <w:numId w:val="9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Protokoły numeruje się kolejnymi cyframi rzymskimi odpowiadającymi numerowi sesji z danej kadencji i oznaczeniem roku kalendarzowego</w:t>
      </w:r>
    </w:p>
    <w:p w14:paraId="712749FF" w14:textId="1759A578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37. </w:t>
      </w:r>
      <w:r w:rsidR="00502E13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ewidencjonuje uchwały w rejestrze i przechowuje ich oryginały wraz z protokołami sesji Rady.</w:t>
      </w:r>
    </w:p>
    <w:p w14:paraId="0B4EAC1C" w14:textId="77777777" w:rsidR="001D4EF4" w:rsidRPr="00D06B5D" w:rsidRDefault="001D4EF4" w:rsidP="007F79FC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4.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Tryb głosowania</w:t>
      </w:r>
    </w:p>
    <w:p w14:paraId="642D5402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38. </w:t>
      </w:r>
      <w:r w:rsidRPr="00D06B5D">
        <w:rPr>
          <w:rFonts w:ascii="Calibri" w:hAnsi="Calibri" w:cs="Calibri"/>
          <w:u w:color="000000"/>
          <w:lang w:eastAsia="pl-PL" w:bidi="ar-SA"/>
        </w:rPr>
        <w:t>W głosowaniu mogą brać udział wyłącznie radni. Z zastrzeżeniem §40, głosowanie jawne odbywa się za pomocą urządzeń umożliwiających sporządzenie i utrwalenie imiennego wykazu głosowania radnych. W przypadku braku ustawowego obowiązku głosowania w sposób, o którym mowa powyżej, głosowanie może odbywać się poprzez podniesienie ręki bądź w formie pisemnej na kartach do głosowania.</w:t>
      </w:r>
    </w:p>
    <w:p w14:paraId="0C2C2FD7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39.</w:t>
      </w:r>
    </w:p>
    <w:p w14:paraId="39FCC684" w14:textId="7BEE9DE4" w:rsidR="001D4EF4" w:rsidRPr="00D06B5D" w:rsidRDefault="001D4EF4" w:rsidP="00486DF3">
      <w:pPr>
        <w:pStyle w:val="Akapitzlist"/>
        <w:numPr>
          <w:ilvl w:val="0"/>
          <w:numId w:val="3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W przypadku braku możliwości przeprowadzenia głosowania jawnego z przyczyn technicznych przeprowadza się głosowanie imienne poprzez wyczytanie przez Przewodniczącego Rady imienia </w:t>
      </w:r>
      <w:r w:rsidRPr="00D06B5D">
        <w:rPr>
          <w:rFonts w:ascii="Calibri" w:hAnsi="Calibri" w:cs="Calibri"/>
          <w:u w:color="000000"/>
          <w:lang w:eastAsia="pl-PL" w:bidi="ar-SA"/>
        </w:rPr>
        <w:lastRenderedPageBreak/>
        <w:t>i nazwiska radnego, który określa czy głosuje „za”, „przeciw” czy „wstrzymuje się” od głosowania nad projektem uchwały.</w:t>
      </w:r>
    </w:p>
    <w:p w14:paraId="31587E1C" w14:textId="18F11BC7" w:rsidR="001D4EF4" w:rsidRPr="00D06B5D" w:rsidRDefault="001D4EF4" w:rsidP="00486DF3">
      <w:pPr>
        <w:pStyle w:val="Akapitzlist"/>
        <w:numPr>
          <w:ilvl w:val="0"/>
          <w:numId w:val="3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 czynności, o których mowa w ust.1 Przewodniczący Rady może wyznaczyć jednego z Wiceprzewodniczących.</w:t>
      </w:r>
    </w:p>
    <w:p w14:paraId="2AEACEF1" w14:textId="4A59ABF7" w:rsidR="001D4EF4" w:rsidRPr="00D06B5D" w:rsidRDefault="001D4EF4" w:rsidP="00486DF3">
      <w:pPr>
        <w:pStyle w:val="Akapitzlist"/>
        <w:numPr>
          <w:ilvl w:val="0"/>
          <w:numId w:val="3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Wynik głosowania imiennego ogłasza Przewodniczący lub Wiceprzewodniczący Rady.</w:t>
      </w:r>
    </w:p>
    <w:p w14:paraId="0DEA4342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40.</w:t>
      </w:r>
    </w:p>
    <w:p w14:paraId="0D11B411" w14:textId="1CEEBD8B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Głosowanie tajne stosuje się w przypadkach określonych ustawowo.</w:t>
      </w:r>
    </w:p>
    <w:p w14:paraId="7B35B2B5" w14:textId="1CC9F9E2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głosowaniu tajnym radni głosują za pomocą kart ostemplowanych pieczęcią Rady. Głosowanie przeprowadza wybrana z grona Rady komisja skrutacyjna z wybranym spośród siebie przewodniczącym.</w:t>
      </w:r>
    </w:p>
    <w:p w14:paraId="5615D558" w14:textId="38C9EA17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skrutacyjna przed przystąpieniem do głosowania, objaśnia zasady głosowania.</w:t>
      </w:r>
    </w:p>
    <w:p w14:paraId="1EA67A18" w14:textId="15A3689B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Kart do głosowania nie może być więcej niż radnych obecnych na sesji.</w:t>
      </w:r>
    </w:p>
    <w:p w14:paraId="73A6BE7C" w14:textId="5794C422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 przeliczeniu głosów przewodniczący komisji skrutacyjnej odczytuje protokół podając wynik głosowania.</w:t>
      </w:r>
    </w:p>
    <w:p w14:paraId="5EE69E18" w14:textId="2A5BE2AD" w:rsidR="001D4EF4" w:rsidRPr="00D06B5D" w:rsidRDefault="001D4EF4" w:rsidP="00486DF3">
      <w:pPr>
        <w:pStyle w:val="Akapitzlist"/>
        <w:numPr>
          <w:ilvl w:val="0"/>
          <w:numId w:val="3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Karty z oddanymi głosami i protokół głosowania stanowią załącznik do protokołu obrad sesji.</w:t>
      </w:r>
    </w:p>
    <w:p w14:paraId="5A3B4B39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41.</w:t>
      </w:r>
    </w:p>
    <w:p w14:paraId="504BF315" w14:textId="39ED2899" w:rsidR="001D4EF4" w:rsidRPr="00D06B5D" w:rsidRDefault="001D4EF4" w:rsidP="00486DF3">
      <w:pPr>
        <w:pStyle w:val="Akapitzlist"/>
        <w:numPr>
          <w:ilvl w:val="0"/>
          <w:numId w:val="3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poddaje wniosek pod głosowanie formułując go w sposób precyzyjny i przejrzysty, aby nie budził on wątpliwości, co do intencji wnioskodawcy.</w:t>
      </w:r>
    </w:p>
    <w:p w14:paraId="0CB949D8" w14:textId="658569D5" w:rsidR="001D4EF4" w:rsidRPr="00D06B5D" w:rsidRDefault="001D4EF4" w:rsidP="00486DF3">
      <w:pPr>
        <w:pStyle w:val="Akapitzlist"/>
        <w:numPr>
          <w:ilvl w:val="0"/>
          <w:numId w:val="3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pierwszej kolejności Przewodniczący Rady poddaje pod głosowanie wniosek najdalej idący, jeśli może to wykluczyć potrzebę głosowania nad pozostałymi wnioskami.</w:t>
      </w:r>
    </w:p>
    <w:p w14:paraId="3B529572" w14:textId="6141587A" w:rsidR="001D4EF4" w:rsidRPr="00D06B5D" w:rsidRDefault="001D4EF4" w:rsidP="00486DF3">
      <w:pPr>
        <w:pStyle w:val="Akapitzlist"/>
        <w:numPr>
          <w:ilvl w:val="0"/>
          <w:numId w:val="3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głosowania w sprawie wyborów osób, Przewodniczący Rady przed zamknięciem listy kandydatów zapytuje każdego z nich czy zgadza się kandydować i dopiero po otrzymaniu odpowiedzi twierdzącej zarządza wybory.</w:t>
      </w:r>
    </w:p>
    <w:p w14:paraId="619A6895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42.</w:t>
      </w:r>
    </w:p>
    <w:p w14:paraId="6A3C162C" w14:textId="68B0CC4C" w:rsidR="001D4EF4" w:rsidRPr="00D06B5D" w:rsidRDefault="001D4EF4" w:rsidP="00486DF3">
      <w:pPr>
        <w:pStyle w:val="Akapitzlist"/>
        <w:numPr>
          <w:ilvl w:val="0"/>
          <w:numId w:val="3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Jeżeli oprócz wniosków o podjęcie uchwały w danej sprawie zostanie zgłoszony wniosek o odrzucenie tego wniosku (wniosków) Rada głosuje w pierwszej kolejności nad wnioskiem o odrzucenie wniosku (wniosków) o podjęcie uchwały.</w:t>
      </w:r>
    </w:p>
    <w:p w14:paraId="1E2B7512" w14:textId="52C70D33" w:rsidR="001D4EF4" w:rsidRPr="00D06B5D" w:rsidRDefault="001D4EF4" w:rsidP="00486DF3">
      <w:pPr>
        <w:pStyle w:val="Akapitzlist"/>
        <w:numPr>
          <w:ilvl w:val="0"/>
          <w:numId w:val="3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Głosowanie nad poprawkami do poszczególnych paragrafów lub ustępów projektu uchwały następuje według ich kolejności z tym, że w pierwszej kolejności należy poddać pod głosowanie te poprawki, których przyjęcie lub odrzucenie rozstrzyga o innych poprawkach.</w:t>
      </w:r>
    </w:p>
    <w:p w14:paraId="0436FA46" w14:textId="1D17ADBA" w:rsidR="001D4EF4" w:rsidRPr="00D06B5D" w:rsidRDefault="001D4EF4" w:rsidP="00486DF3">
      <w:pPr>
        <w:pStyle w:val="Akapitzlist"/>
        <w:numPr>
          <w:ilvl w:val="0"/>
          <w:numId w:val="3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może zarządzić głosowanie za przyjęciem uchwały w całości ze zmianami wynikającymi z poprawek wniesionych do projektu uchwały.</w:t>
      </w:r>
    </w:p>
    <w:p w14:paraId="56E92E63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43.</w:t>
      </w:r>
    </w:p>
    <w:p w14:paraId="4C2C14E3" w14:textId="70B7D166" w:rsidR="001D4EF4" w:rsidRPr="00D06B5D" w:rsidRDefault="001D4EF4" w:rsidP="00486DF3">
      <w:pPr>
        <w:pStyle w:val="Akapitzlist"/>
        <w:numPr>
          <w:ilvl w:val="0"/>
          <w:numId w:val="3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Głosowanie zwykłą większością głosów oznacza, że przechodzi wniosek lub kandydatura, która uzyskała większą ilość głosów „za" niż „przeciw", głosów wstrzymujących się i nieważnych nie dolicza się do żadnej z grup głosujących „za” czy „przeciw".</w:t>
      </w:r>
    </w:p>
    <w:p w14:paraId="522A30EA" w14:textId="09D50722" w:rsidR="001D4EF4" w:rsidRPr="00D06B5D" w:rsidRDefault="001D4EF4" w:rsidP="00486DF3">
      <w:pPr>
        <w:pStyle w:val="Akapitzlist"/>
        <w:numPr>
          <w:ilvl w:val="0"/>
          <w:numId w:val="3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Jeżeli celem głosowania jest wybór jednej z wielu możliwości, przechodzi wniosek lub kandydatura, na którą oddano liczbę głosów większą od liczby głosów oddanych na pozostałe.</w:t>
      </w:r>
    </w:p>
    <w:p w14:paraId="37A362CA" w14:textId="5213D55B" w:rsidR="001D4EF4" w:rsidRPr="00D06B5D" w:rsidRDefault="001D4EF4" w:rsidP="007F79FC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5.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Radni Rady</w:t>
      </w:r>
    </w:p>
    <w:p w14:paraId="59401320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44.</w:t>
      </w:r>
    </w:p>
    <w:p w14:paraId="1211BACC" w14:textId="0415F40C" w:rsidR="001D4EF4" w:rsidRPr="00D06B5D" w:rsidRDefault="001D4EF4" w:rsidP="00486DF3">
      <w:pPr>
        <w:pStyle w:val="Akapitzlist"/>
        <w:numPr>
          <w:ilvl w:val="0"/>
          <w:numId w:val="3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Na pierwszej sesji nowo wybranej Rady radnym wręczane są zaświadczenia potwierdzające ich wybór do Rady.</w:t>
      </w:r>
    </w:p>
    <w:p w14:paraId="4D37EEAA" w14:textId="6E48F02F" w:rsidR="001D4EF4" w:rsidRPr="00D06B5D" w:rsidRDefault="00502E13" w:rsidP="00486DF3">
      <w:pPr>
        <w:pStyle w:val="Akapitzlist"/>
        <w:numPr>
          <w:ilvl w:val="0"/>
          <w:numId w:val="3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Burmistrz</w:t>
      </w:r>
      <w:r w:rsidR="001D4EF4" w:rsidRPr="00D06B5D">
        <w:rPr>
          <w:rFonts w:ascii="Calibri" w:hAnsi="Calibri" w:cs="Calibri"/>
          <w:u w:color="000000"/>
          <w:lang w:eastAsia="pl-PL" w:bidi="ar-SA"/>
        </w:rPr>
        <w:t xml:space="preserve"> udziela radnym pomocy w wykonywaniu ich mandatu.</w:t>
      </w:r>
    </w:p>
    <w:p w14:paraId="75CBBF54" w14:textId="2C4F9A3E" w:rsidR="001D4EF4" w:rsidRPr="00D06B5D" w:rsidRDefault="001D4EF4" w:rsidP="00486DF3">
      <w:pPr>
        <w:pStyle w:val="Akapitzlist"/>
        <w:numPr>
          <w:ilvl w:val="0"/>
          <w:numId w:val="3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Radni mogą zwracać się bezpośrednio do Rady we wszystkich sprawach związanych z pełnieniem przez nich funkcji radnego.</w:t>
      </w:r>
    </w:p>
    <w:p w14:paraId="2477F5F9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45. </w:t>
      </w:r>
      <w:r w:rsidRPr="00D06B5D">
        <w:rPr>
          <w:rFonts w:ascii="Calibri" w:hAnsi="Calibri" w:cs="Calibri"/>
          <w:u w:color="000000"/>
          <w:lang w:eastAsia="pl-PL" w:bidi="ar-SA"/>
        </w:rPr>
        <w:t>Radny ma obowiązek utrzymywania stałej więzi z wyborcami, polegającej na:</w:t>
      </w:r>
    </w:p>
    <w:p w14:paraId="2924200F" w14:textId="167ED94F" w:rsidR="001D4EF4" w:rsidRPr="00D06B5D" w:rsidRDefault="001D4EF4" w:rsidP="00486DF3">
      <w:pPr>
        <w:pStyle w:val="Akapitzlist"/>
        <w:numPr>
          <w:ilvl w:val="0"/>
          <w:numId w:val="3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informowaniu wyborców o stanie Gminy,</w:t>
      </w:r>
    </w:p>
    <w:p w14:paraId="69EEA7AE" w14:textId="464CA04D" w:rsidR="001D4EF4" w:rsidRPr="00D06B5D" w:rsidRDefault="001D4EF4" w:rsidP="00486DF3">
      <w:pPr>
        <w:pStyle w:val="Akapitzlist"/>
        <w:numPr>
          <w:ilvl w:val="0"/>
          <w:numId w:val="3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konsultowaniu spraw wnoszonych pod obrady Rady,</w:t>
      </w:r>
    </w:p>
    <w:p w14:paraId="03A39BF3" w14:textId="5113FC4B" w:rsidR="001D4EF4" w:rsidRPr="00D06B5D" w:rsidRDefault="001D4EF4" w:rsidP="00486DF3">
      <w:pPr>
        <w:pStyle w:val="Akapitzlist"/>
        <w:numPr>
          <w:ilvl w:val="0"/>
          <w:numId w:val="3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propagowaniu zamierzeń i dokonań Rady,</w:t>
      </w:r>
    </w:p>
    <w:p w14:paraId="36A275AC" w14:textId="7C9C257C" w:rsidR="001D4EF4" w:rsidRPr="00D06B5D" w:rsidRDefault="001D4EF4" w:rsidP="00486DF3">
      <w:pPr>
        <w:pStyle w:val="Akapitzlist"/>
        <w:numPr>
          <w:ilvl w:val="0"/>
          <w:numId w:val="3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informowaniu mieszkańców o swojej działalności w Radzie,</w:t>
      </w:r>
    </w:p>
    <w:p w14:paraId="11890A66" w14:textId="08941DFF" w:rsidR="001D4EF4" w:rsidRPr="00D06B5D" w:rsidRDefault="001D4EF4" w:rsidP="00486DF3">
      <w:pPr>
        <w:pStyle w:val="Akapitzlist"/>
        <w:numPr>
          <w:ilvl w:val="0"/>
          <w:numId w:val="3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przyjmowaniu postulatów, wniosków i skarg mieszkańców Gminy.</w:t>
      </w:r>
    </w:p>
    <w:p w14:paraId="58DE4EB6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46.</w:t>
      </w:r>
    </w:p>
    <w:p w14:paraId="5160A666" w14:textId="543A3A60" w:rsidR="001D4EF4" w:rsidRPr="00D06B5D" w:rsidRDefault="001D4EF4" w:rsidP="00486DF3">
      <w:pPr>
        <w:pStyle w:val="Akapitzlist"/>
        <w:numPr>
          <w:ilvl w:val="0"/>
          <w:numId w:val="3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Spotkania ze swoimi wyborcami radni powinni odbywać nie rzadziej niż raz w roku.</w:t>
      </w:r>
    </w:p>
    <w:p w14:paraId="03DC6B81" w14:textId="20AA0521" w:rsidR="001D4EF4" w:rsidRPr="00D06B5D" w:rsidRDefault="001D4EF4" w:rsidP="00486DF3">
      <w:pPr>
        <w:pStyle w:val="Akapitzlist"/>
        <w:numPr>
          <w:ilvl w:val="0"/>
          <w:numId w:val="3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Radni mogą stosownie do potrzeb przyjmować mieszkańców Gminy po uzgodnieniu terminu w siedzibie Urzędu</w:t>
      </w:r>
      <w:r w:rsidR="00CF131C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 sprawach dotyczących wspólnoty samorządowej.</w:t>
      </w:r>
    </w:p>
    <w:p w14:paraId="28CCD57E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47.</w:t>
      </w:r>
    </w:p>
    <w:p w14:paraId="3A14DC2D" w14:textId="55271DBC" w:rsidR="001D4EF4" w:rsidRPr="00D06B5D" w:rsidRDefault="001D4EF4" w:rsidP="00486DF3">
      <w:pPr>
        <w:pStyle w:val="Akapitzlist"/>
        <w:numPr>
          <w:ilvl w:val="0"/>
          <w:numId w:val="4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notorycznego uchylania się przez radnego od wykonywania jego obowiązków, Przewodniczący Rady może wnioskować o udzielenie radnemu upomnienia.</w:t>
      </w:r>
    </w:p>
    <w:p w14:paraId="4D4F798C" w14:textId="39FA8E0E" w:rsidR="001D4EF4" w:rsidRPr="00D06B5D" w:rsidRDefault="001D4EF4" w:rsidP="00486DF3">
      <w:pPr>
        <w:pStyle w:val="Akapitzlist"/>
        <w:numPr>
          <w:ilvl w:val="0"/>
          <w:numId w:val="4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Uchwałę w sprawie, o jakiej mowa w ust. 1 podejmuje Rada po uprzednim umożliwieniu radnemu złożenia wyjaśnień.</w:t>
      </w:r>
    </w:p>
    <w:p w14:paraId="5483629A" w14:textId="77777777" w:rsidR="007F79FC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48.</w:t>
      </w:r>
    </w:p>
    <w:p w14:paraId="7CF6C978" w14:textId="0253662C" w:rsidR="001D4EF4" w:rsidRPr="00D06B5D" w:rsidRDefault="001D4EF4" w:rsidP="00486DF3">
      <w:pPr>
        <w:pStyle w:val="Akapitzlist"/>
        <w:numPr>
          <w:ilvl w:val="0"/>
          <w:numId w:val="4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wniosku zakładu pracy zatrudniającego radnego o rozwiązanie z nim stosunku pracy, Rada może powołać doraźną komisję do szczegółowego zbadania okoliczności sprawy.</w:t>
      </w:r>
    </w:p>
    <w:p w14:paraId="229C0A17" w14:textId="73E1B004" w:rsidR="001D4EF4" w:rsidRPr="00D06B5D" w:rsidRDefault="001D4EF4" w:rsidP="00486DF3">
      <w:pPr>
        <w:pStyle w:val="Akapitzlist"/>
        <w:numPr>
          <w:ilvl w:val="0"/>
          <w:numId w:val="4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przedkłada swoje ustalenia i propozycje na piśmie Przewodniczącemu Rady.</w:t>
      </w:r>
    </w:p>
    <w:p w14:paraId="573BD3D2" w14:textId="61686C32" w:rsidR="001D4EF4" w:rsidRPr="00D06B5D" w:rsidRDefault="001D4EF4" w:rsidP="00486DF3">
      <w:pPr>
        <w:pStyle w:val="Akapitzlist"/>
        <w:numPr>
          <w:ilvl w:val="0"/>
          <w:numId w:val="4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Przed podjęciem uchwały w przedmiocie wskazanym w ust. 1 Rada powinna umożliwić radnemu złożenie wyjaśnień.</w:t>
      </w:r>
    </w:p>
    <w:p w14:paraId="2D39F35C" w14:textId="23E6145B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49. </w:t>
      </w:r>
      <w:r w:rsidR="00076C95" w:rsidRPr="00D06B5D">
        <w:rPr>
          <w:rFonts w:ascii="Calibri" w:hAnsi="Calibri" w:cs="Calibri"/>
          <w:u w:color="000000"/>
          <w:lang w:eastAsia="pl-PL" w:bidi="ar-SA"/>
        </w:rPr>
        <w:t>Celem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udzielenia radnemu przez pracodawcę czasowego zwolnienia od pracy zawodowej w trybie art. 25 ust. 3 ustawy o samorządzie gminnym</w:t>
      </w:r>
      <w:r w:rsidR="000A5F45" w:rsidRPr="00D06B5D">
        <w:rPr>
          <w:rFonts w:ascii="Calibri" w:hAnsi="Calibri" w:cs="Calibri"/>
          <w:u w:color="000000"/>
          <w:lang w:eastAsia="pl-PL" w:bidi="ar-SA"/>
        </w:rPr>
        <w:t xml:space="preserve"> wystawione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jest zawiadomienie, zaproszenie lub upoważnienie do wykonywania</w:t>
      </w:r>
      <w:r w:rsidR="009E1E45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danych prac, zawierające określenie terminu i charakteru zajęć, podpisane przez Przewodniczącego albo Wiceprzewodniczącego Rady.</w:t>
      </w:r>
    </w:p>
    <w:p w14:paraId="2339E29F" w14:textId="0675F330" w:rsidR="001D4EF4" w:rsidRPr="00D06B5D" w:rsidRDefault="001D4EF4" w:rsidP="000D29D8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6.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 xml:space="preserve">Tryb pracy </w:t>
      </w:r>
      <w:r w:rsidR="00502E13" w:rsidRPr="00D06B5D">
        <w:rPr>
          <w:rFonts w:ascii="Calibri" w:hAnsi="Calibri" w:cs="Calibri"/>
          <w:b/>
          <w:bCs/>
          <w:u w:color="000000"/>
          <w:lang w:eastAsia="pl-PL" w:bidi="ar-SA"/>
        </w:rPr>
        <w:t>Burmistrza</w:t>
      </w:r>
    </w:p>
    <w:p w14:paraId="7EB7AB33" w14:textId="78CEA9FC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50. </w:t>
      </w:r>
      <w:r w:rsidR="00502E13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wykonuje:</w:t>
      </w:r>
    </w:p>
    <w:p w14:paraId="672FC1A1" w14:textId="1873E976" w:rsidR="001D4EF4" w:rsidRPr="00D06B5D" w:rsidRDefault="001D4EF4" w:rsidP="00486DF3">
      <w:pPr>
        <w:pStyle w:val="Akapitzlist"/>
        <w:numPr>
          <w:ilvl w:val="0"/>
          <w:numId w:val="4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Rady,</w:t>
      </w:r>
    </w:p>
    <w:p w14:paraId="2E24324E" w14:textId="0E38FC1A" w:rsidR="001D4EF4" w:rsidRPr="00D06B5D" w:rsidRDefault="001D4EF4" w:rsidP="00486DF3">
      <w:pPr>
        <w:pStyle w:val="Akapitzlist"/>
        <w:numPr>
          <w:ilvl w:val="0"/>
          <w:numId w:val="4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zadania i kompetencje prawem przypisane,</w:t>
      </w:r>
    </w:p>
    <w:p w14:paraId="3DAA94A1" w14:textId="32C87692" w:rsidR="001D4EF4" w:rsidRPr="00D06B5D" w:rsidRDefault="001D4EF4" w:rsidP="00486DF3">
      <w:pPr>
        <w:pStyle w:val="Akapitzlist"/>
        <w:numPr>
          <w:ilvl w:val="0"/>
          <w:numId w:val="4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zadania powierzone, o ile ich wykonywanie – na mocy przepisów obowiązującego prawa - należy do niego,</w:t>
      </w:r>
    </w:p>
    <w:p w14:paraId="5414CA77" w14:textId="312107D7" w:rsidR="001D4EF4" w:rsidRPr="00D06B5D" w:rsidRDefault="001D4EF4" w:rsidP="00486DF3">
      <w:pPr>
        <w:pStyle w:val="Akapitzlist"/>
        <w:numPr>
          <w:ilvl w:val="0"/>
          <w:numId w:val="4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inne zadania określone ustawami i niniejszym Statutem.</w:t>
      </w:r>
    </w:p>
    <w:p w14:paraId="17DD031E" w14:textId="7E2CFBC0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51. </w:t>
      </w:r>
      <w:r w:rsidR="00502E13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wykonuje swoje zadania przy pomocy Urzędu. Organizację i zasady funkcjonowania Urzędu</w:t>
      </w:r>
      <w:r w:rsidR="009E1E45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określa Regulamin Organizacyjny, nadany przez </w:t>
      </w:r>
      <w:r w:rsidR="00502E13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w drodze zarządzenia.</w:t>
      </w:r>
    </w:p>
    <w:p w14:paraId="14CD5418" w14:textId="38BA80B3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2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informuje Radę o ważniejszych bieżących sprawach i zamierzeniach dotyczących Gminy oraz o pracach podjętych od ostatniej sesji Rady.</w:t>
      </w:r>
    </w:p>
    <w:p w14:paraId="3E60B4F9" w14:textId="13DAD72E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3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241FC70E" w14:textId="6E9C028F" w:rsidR="001D4EF4" w:rsidRPr="00D06B5D" w:rsidRDefault="000B74C3" w:rsidP="00486DF3">
      <w:pPr>
        <w:pStyle w:val="Akapitzlist"/>
        <w:numPr>
          <w:ilvl w:val="0"/>
          <w:numId w:val="4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Burmistrz</w:t>
      </w:r>
      <w:r w:rsidR="001D4EF4" w:rsidRPr="00D06B5D">
        <w:rPr>
          <w:rFonts w:ascii="Calibri" w:hAnsi="Calibri" w:cs="Calibri"/>
          <w:u w:color="000000"/>
          <w:lang w:eastAsia="pl-PL" w:bidi="ar-SA"/>
        </w:rPr>
        <w:t xml:space="preserve"> i jego Zastępca, Sekretarz oraz Skarbnik współpracuj</w:t>
      </w:r>
      <w:r w:rsidR="00E563FD" w:rsidRPr="00D06B5D">
        <w:rPr>
          <w:rFonts w:ascii="Calibri" w:hAnsi="Calibri" w:cs="Calibri"/>
          <w:u w:color="000000"/>
          <w:lang w:eastAsia="pl-PL" w:bidi="ar-SA"/>
        </w:rPr>
        <w:t>ą z komisjami, a w szczegól</w:t>
      </w:r>
      <w:r w:rsidR="001D4EF4" w:rsidRPr="00D06B5D">
        <w:rPr>
          <w:rFonts w:ascii="Calibri" w:hAnsi="Calibri" w:cs="Calibri"/>
          <w:u w:color="000000"/>
          <w:lang w:eastAsia="pl-PL" w:bidi="ar-SA"/>
        </w:rPr>
        <w:t>ności zapewniają:</w:t>
      </w:r>
    </w:p>
    <w:p w14:paraId="56E1CC99" w14:textId="40FFF9C5" w:rsidR="000D29D8" w:rsidRPr="00D06B5D" w:rsidRDefault="001D4EF4" w:rsidP="00486DF3">
      <w:pPr>
        <w:pStyle w:val="Akapitzlist"/>
        <w:numPr>
          <w:ilvl w:val="0"/>
          <w:numId w:val="4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przedst</w:t>
      </w:r>
      <w:r w:rsidR="00E563FD" w:rsidRPr="00D06B5D">
        <w:rPr>
          <w:rFonts w:ascii="Calibri" w:hAnsi="Calibri" w:cs="Calibri"/>
          <w:u w:color="000000"/>
          <w:lang w:eastAsia="pl-PL" w:bidi="ar-SA"/>
        </w:rPr>
        <w:t>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wienie projektów uchwał kierowanych przez 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pod obrady Rady;</w:t>
      </w:r>
    </w:p>
    <w:p w14:paraId="71437778" w14:textId="0ADE22BF" w:rsidR="001D4EF4" w:rsidRPr="00D06B5D" w:rsidRDefault="001D4EF4" w:rsidP="00486DF3">
      <w:pPr>
        <w:pStyle w:val="Akapitzlist"/>
        <w:numPr>
          <w:ilvl w:val="0"/>
          <w:numId w:val="4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informowanie Komisji o stanowisku 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oraz jego pracach podejmowanych w sprawach będących przedmiotem działania Komisji.</w:t>
      </w:r>
    </w:p>
    <w:p w14:paraId="444B23EA" w14:textId="4E3AE5AE" w:rsidR="001D4EF4" w:rsidRPr="00D06B5D" w:rsidRDefault="000B74C3" w:rsidP="00486DF3">
      <w:pPr>
        <w:pStyle w:val="Akapitzlist"/>
        <w:numPr>
          <w:ilvl w:val="0"/>
          <w:numId w:val="4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Burmistrz</w:t>
      </w:r>
      <w:r w:rsidR="001D4EF4" w:rsidRPr="00D06B5D">
        <w:rPr>
          <w:rFonts w:ascii="Calibri" w:hAnsi="Calibri" w:cs="Calibri"/>
          <w:u w:color="000000"/>
          <w:lang w:eastAsia="pl-PL" w:bidi="ar-SA"/>
        </w:rPr>
        <w:t xml:space="preserve"> udziela radnym pomocy niezbędnej dla wykonywania mandatu, a w szczególności:</w:t>
      </w:r>
    </w:p>
    <w:p w14:paraId="11ADA273" w14:textId="56A0D450" w:rsidR="001D4EF4" w:rsidRPr="00D06B5D" w:rsidRDefault="001D4EF4" w:rsidP="00486DF3">
      <w:pPr>
        <w:pStyle w:val="Akapitzlist"/>
        <w:numPr>
          <w:ilvl w:val="0"/>
          <w:numId w:val="4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dostarcza dostępne materiały;</w:t>
      </w:r>
    </w:p>
    <w:p w14:paraId="4D3DD278" w14:textId="4220D13D" w:rsidR="001D4EF4" w:rsidRPr="00D06B5D" w:rsidRDefault="001D4EF4" w:rsidP="00486DF3">
      <w:pPr>
        <w:pStyle w:val="Akapitzlist"/>
        <w:numPr>
          <w:ilvl w:val="0"/>
          <w:numId w:val="4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zapewnia udział kompetentnych przedstawicieli Urzędu lub gminnych jednostek organizacyjnych na sesjach i komisjach Rady.</w:t>
      </w:r>
    </w:p>
    <w:p w14:paraId="6DC84225" w14:textId="77777777" w:rsidR="009E1E45" w:rsidRPr="00D06B5D" w:rsidRDefault="009E1E45" w:rsidP="000D29D8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794C0A57" w14:textId="77777777" w:rsidR="009E1E45" w:rsidRPr="00D06B5D" w:rsidRDefault="009E1E45" w:rsidP="000D29D8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24EDAE77" w14:textId="77777777" w:rsidR="009E1E45" w:rsidRPr="00D06B5D" w:rsidRDefault="009E1E45" w:rsidP="000D29D8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4B48CBF9" w14:textId="77777777" w:rsidR="009E1E45" w:rsidRPr="00D06B5D" w:rsidRDefault="009E1E45" w:rsidP="000D29D8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57C02460" w14:textId="4D4AD7E2" w:rsidR="001D4EF4" w:rsidRPr="00D06B5D" w:rsidRDefault="001D4EF4" w:rsidP="000D29D8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lastRenderedPageBreak/>
        <w:t>Dział IV.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Komisje Rady</w:t>
      </w:r>
    </w:p>
    <w:p w14:paraId="57C30B69" w14:textId="3CF8A144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4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01406E77" w14:textId="012A887E" w:rsidR="001D4EF4" w:rsidRPr="00D06B5D" w:rsidRDefault="001D4EF4" w:rsidP="00486DF3">
      <w:pPr>
        <w:pStyle w:val="Akapitzlist"/>
        <w:numPr>
          <w:ilvl w:val="0"/>
          <w:numId w:val="4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Rada Gminy powołuje ze swojego grona stałe i doraźne Komisje do określonych zadań, ustalając przedmiot działania, zakres zadań oraz skład osobowy. W skład poszczególnych Komisji wchodzi od 3 do 5 radnych. Radny może być członkiem najwyżej 2 komisji stałych.</w:t>
      </w:r>
    </w:p>
    <w:p w14:paraId="1FDA7AD0" w14:textId="015F5867" w:rsidR="001D4EF4" w:rsidRPr="00D06B5D" w:rsidRDefault="001D4EF4" w:rsidP="00486DF3">
      <w:pPr>
        <w:pStyle w:val="Akapitzlist"/>
        <w:numPr>
          <w:ilvl w:val="0"/>
          <w:numId w:val="4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Członkowie Komisji wybierani i odwoływani są w głosowaniu jawnym.</w:t>
      </w:r>
    </w:p>
    <w:p w14:paraId="1BA63E28" w14:textId="1570472F" w:rsidR="001D4EF4" w:rsidRPr="00D06B5D" w:rsidRDefault="001D4EF4" w:rsidP="00486DF3">
      <w:pPr>
        <w:pStyle w:val="Akapitzlist"/>
        <w:numPr>
          <w:ilvl w:val="0"/>
          <w:numId w:val="4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podlegające Radzie, przedkładają jej roczne plany pracy oraz sprawozdania z działalności.</w:t>
      </w:r>
    </w:p>
    <w:p w14:paraId="53AB332C" w14:textId="63B772FD" w:rsidR="001D4EF4" w:rsidRPr="00D06B5D" w:rsidRDefault="001D4EF4" w:rsidP="00486DF3">
      <w:pPr>
        <w:pStyle w:val="Akapitzlist"/>
        <w:numPr>
          <w:ilvl w:val="0"/>
          <w:numId w:val="4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stałe działają zgodnie z rocznym planem pracy. Plan pracy Komisji zatwierdza Rada podejmując w tym celu uchwałę, nie później niż do końca pierwszego kwartału roku kalendarzowego, którego plan dotyczy.</w:t>
      </w:r>
    </w:p>
    <w:p w14:paraId="69D70EBD" w14:textId="67144998" w:rsidR="001D4EF4" w:rsidRPr="00D06B5D" w:rsidRDefault="001D4EF4" w:rsidP="00486DF3">
      <w:pPr>
        <w:pStyle w:val="Akapitzlist"/>
        <w:numPr>
          <w:ilvl w:val="0"/>
          <w:numId w:val="4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miarę możliwości powołanie Komisji, określenie ich zadań i ustalenie składu osobowego następuje na pierwszej sesji nowo wybranej Rady.</w:t>
      </w:r>
    </w:p>
    <w:p w14:paraId="31DA464D" w14:textId="69D93F22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5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7A5D5275" w14:textId="4EABDA15" w:rsidR="001D4EF4" w:rsidRPr="00D06B5D" w:rsidRDefault="001D4EF4" w:rsidP="00486DF3">
      <w:pPr>
        <w:pStyle w:val="Akapitzlist"/>
        <w:numPr>
          <w:ilvl w:val="0"/>
          <w:numId w:val="4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mogą odbywać wspólne posiedzenia.</w:t>
      </w:r>
    </w:p>
    <w:p w14:paraId="69313EA0" w14:textId="0E3485E3" w:rsidR="001D4EF4" w:rsidRPr="00D06B5D" w:rsidRDefault="001D4EF4" w:rsidP="00486DF3">
      <w:pPr>
        <w:pStyle w:val="Akapitzlist"/>
        <w:numPr>
          <w:ilvl w:val="0"/>
          <w:numId w:val="4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mogą podejmować współpracę z odpowiednimi komisjami innych Rad Gmin, a nadto z innymi podmiotami, jeśli to jest uzasadnione przedmiotem ich działalności.</w:t>
      </w:r>
    </w:p>
    <w:p w14:paraId="213C5E2A" w14:textId="41BCB29D" w:rsidR="001D4EF4" w:rsidRPr="00D06B5D" w:rsidRDefault="001D4EF4" w:rsidP="00486DF3">
      <w:pPr>
        <w:pStyle w:val="Akapitzlist"/>
        <w:numPr>
          <w:ilvl w:val="0"/>
          <w:numId w:val="4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uchwalają opinie oraz wnioski i przedkładają je Radzie.</w:t>
      </w:r>
    </w:p>
    <w:p w14:paraId="72D1BCDB" w14:textId="1DFEA36B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6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23F52329" w14:textId="19BC95F6" w:rsidR="001D4EF4" w:rsidRPr="00D06B5D" w:rsidRDefault="001D4EF4" w:rsidP="00486DF3">
      <w:pPr>
        <w:pStyle w:val="Akapitzlist"/>
        <w:numPr>
          <w:ilvl w:val="0"/>
          <w:numId w:val="4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Pracami Komisji kieruje jej przewodniczący lub zastępca, wybrani przez Radę spośród członków danej Komisji.</w:t>
      </w:r>
    </w:p>
    <w:p w14:paraId="0E52B4B0" w14:textId="3EA65C43" w:rsidR="001D4EF4" w:rsidRPr="00D06B5D" w:rsidRDefault="001D4EF4" w:rsidP="00486DF3">
      <w:pPr>
        <w:pStyle w:val="Akapitzlist"/>
        <w:numPr>
          <w:ilvl w:val="0"/>
          <w:numId w:val="4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Radny może być przewodniczącym lub zastępcą przewodniczącego tylko jednej Komisji stałej.</w:t>
      </w:r>
    </w:p>
    <w:p w14:paraId="7F36F505" w14:textId="63DC4ACA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7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15EA80C8" w14:textId="4E647706" w:rsidR="001D4EF4" w:rsidRPr="00D06B5D" w:rsidRDefault="001D4EF4" w:rsidP="00486DF3">
      <w:pPr>
        <w:pStyle w:val="Akapitzlist"/>
        <w:numPr>
          <w:ilvl w:val="0"/>
          <w:numId w:val="4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Komisje pracują na posiedzeniach, w których dla ich prawomocności musi uczestniczyć, co najmniej połowa składu Komisji.</w:t>
      </w:r>
    </w:p>
    <w:p w14:paraId="605B3F03" w14:textId="69AF3F70" w:rsidR="001D4EF4" w:rsidRPr="00D06B5D" w:rsidRDefault="001D4EF4" w:rsidP="00486DF3">
      <w:pPr>
        <w:pStyle w:val="Akapitzlist"/>
        <w:numPr>
          <w:ilvl w:val="0"/>
          <w:numId w:val="4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Szczegółowe zasady działania, odbywania posiedzeń, obradowania itp. Komisje ustalają w miarę potrzeby w przygotowanych przez siebie i zatwierdzonych przez Radę regulaminach.</w:t>
      </w:r>
    </w:p>
    <w:p w14:paraId="278D456F" w14:textId="367A697C" w:rsidR="001D4EF4" w:rsidRPr="00D06B5D" w:rsidRDefault="001D4EF4" w:rsidP="00486DF3">
      <w:pPr>
        <w:pStyle w:val="Akapitzlist"/>
        <w:numPr>
          <w:ilvl w:val="0"/>
          <w:numId w:val="4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Posiedzenia Komisji odbywają się z zachowaniem zasady jawności.</w:t>
      </w:r>
    </w:p>
    <w:p w14:paraId="71AD8A03" w14:textId="262D3D1D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8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Przewodniczący Komisji stałych, co najmniej raz w roku przedstawiają na sesji Rady sprawozdania z działalności Komisji.</w:t>
      </w:r>
    </w:p>
    <w:p w14:paraId="7F581C0D" w14:textId="59BCBD2D" w:rsidR="000D29D8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59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29949B5D" w14:textId="7239128F" w:rsidR="001D4EF4" w:rsidRPr="00D06B5D" w:rsidRDefault="001D4EF4" w:rsidP="00486DF3">
      <w:pPr>
        <w:pStyle w:val="Akapitzlist"/>
        <w:numPr>
          <w:ilvl w:val="0"/>
          <w:numId w:val="5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Opinie i wnioski Komisji uchwalane są w głosowaniu jawnym zwykłą większością głosów, w obecności, co najmniej połowy składu Komisji.</w:t>
      </w:r>
    </w:p>
    <w:p w14:paraId="45190571" w14:textId="3546F48B" w:rsidR="001D4EF4" w:rsidRPr="00D06B5D" w:rsidRDefault="001D4EF4" w:rsidP="00486DF3">
      <w:pPr>
        <w:pStyle w:val="Akapitzlist"/>
        <w:numPr>
          <w:ilvl w:val="0"/>
          <w:numId w:val="5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równej ilości głosów „za" i „przeciw" decyduje głos przewodniczącego Komisji.</w:t>
      </w:r>
    </w:p>
    <w:p w14:paraId="5EF75686" w14:textId="1FB564E1" w:rsidR="000D29D8" w:rsidRPr="00D06B5D" w:rsidRDefault="001D4EF4" w:rsidP="000D29D8">
      <w:pPr>
        <w:spacing w:before="240"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0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6BF2A4E7" w14:textId="197319E7" w:rsidR="001D4EF4" w:rsidRPr="00D06B5D" w:rsidRDefault="001D4EF4" w:rsidP="00486DF3">
      <w:pPr>
        <w:pStyle w:val="Akapitzlist"/>
        <w:numPr>
          <w:ilvl w:val="0"/>
          <w:numId w:val="5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Rada kontroluje działalność 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, gminnych jednostek organizacyjnych oraz jednostek pomocniczych gminy, w tym celu powołując Komisję Rewizyjną. </w:t>
      </w:r>
    </w:p>
    <w:p w14:paraId="56AD1E7D" w14:textId="7577B2E7" w:rsidR="001D4EF4" w:rsidRPr="00D06B5D" w:rsidRDefault="001D4EF4" w:rsidP="00486DF3">
      <w:pPr>
        <w:pStyle w:val="Akapitzlist"/>
        <w:numPr>
          <w:ilvl w:val="0"/>
          <w:numId w:val="5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Rewizyjna wykonuje zadania zlecone przez Radę w zakresie kontroli. Uprawienie to nie narusza uprawnień kontrolnych innych komisji, powołanych przez Radę.</w:t>
      </w:r>
    </w:p>
    <w:p w14:paraId="4A7782E4" w14:textId="3CF0950C" w:rsidR="001D4EF4" w:rsidRPr="00D06B5D" w:rsidRDefault="001D4EF4" w:rsidP="00486DF3">
      <w:pPr>
        <w:pStyle w:val="Akapitzlist"/>
        <w:numPr>
          <w:ilvl w:val="0"/>
          <w:numId w:val="5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Zasady i tryb działania Komisji Rewizyjnej określa regulamin stanowiący załącznik Nr 4 do niniejszego Statutu.</w:t>
      </w:r>
    </w:p>
    <w:p w14:paraId="0640BEF7" w14:textId="4DF3518B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1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65E54ABB" w14:textId="5CDEC742" w:rsidR="001D4EF4" w:rsidRPr="00D06B5D" w:rsidRDefault="001D4EF4" w:rsidP="00486DF3">
      <w:pPr>
        <w:pStyle w:val="Akapitzlist"/>
        <w:numPr>
          <w:ilvl w:val="0"/>
          <w:numId w:val="5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Do rozpatrywania skarg na działalność 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gminnych jednostek organizacyjnych, wniosków oraz petycji składanych przez obywateli właściwa jest Komisja ds. Skarg, Wniosków i Petycji.</w:t>
      </w:r>
    </w:p>
    <w:p w14:paraId="2870C2F9" w14:textId="67CA61E3" w:rsidR="001D4EF4" w:rsidRPr="00D06B5D" w:rsidRDefault="001D4EF4" w:rsidP="00486DF3">
      <w:pPr>
        <w:pStyle w:val="Akapitzlist"/>
        <w:numPr>
          <w:ilvl w:val="0"/>
          <w:numId w:val="5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Zasady i tryb działania Komisji Skarg, Wniosków i Petycji określa regulamin stanowiący załącznik Nr 5 do niniejszego Statutu.</w:t>
      </w:r>
    </w:p>
    <w:p w14:paraId="291FA440" w14:textId="77777777" w:rsidR="009E1E45" w:rsidRPr="00D06B5D" w:rsidRDefault="009E1E45" w:rsidP="00574139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459BFB0D" w14:textId="77777777" w:rsidR="009E1E45" w:rsidRPr="00D06B5D" w:rsidRDefault="009E1E45" w:rsidP="00574139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caps/>
          <w:lang w:eastAsia="pl-PL" w:bidi="ar-SA"/>
        </w:rPr>
      </w:pPr>
    </w:p>
    <w:p w14:paraId="08F49889" w14:textId="3DECEF10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lastRenderedPageBreak/>
        <w:t>Dział V.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Zasady działania klubów radnych</w:t>
      </w:r>
    </w:p>
    <w:p w14:paraId="2A8C7D96" w14:textId="3ED02395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2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Radni mogą tworzyć kluby radnych, według kryteriów przez siebie przyjętych.</w:t>
      </w:r>
    </w:p>
    <w:p w14:paraId="085BAB2D" w14:textId="48AD46F9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3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6ABAB7B6" w14:textId="3FDC7AB1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Warunkiem utworzenia klubu jest zadeklarowanie w nim udziału przez co najmniej trzech radnych.</w:t>
      </w:r>
    </w:p>
    <w:p w14:paraId="1826A141" w14:textId="4264F910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Przynależność radnych do klubu jest dobrowolna.</w:t>
      </w:r>
    </w:p>
    <w:p w14:paraId="1D04EFD1" w14:textId="2756CF11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Radny może należeć tylko do jednego klubu.</w:t>
      </w:r>
    </w:p>
    <w:p w14:paraId="6170D70D" w14:textId="20FA9978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Powstanie klubu musi zostać zgłoszone niezwłocznie, nie później jednak niż w terminie 7 dni od zebrania założycielskiego. Pisemne zgłoszenie przedkładane jest Przewodniczącemu Rady, który informuje na najbliższej sesji Rady o jego utworzeniu.</w:t>
      </w:r>
    </w:p>
    <w:p w14:paraId="40F6FB6B" w14:textId="3CD4BCB6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zgłoszeniu podaje się nazwę klubu oraz imię i nazwisko przewodniczącego klubu. Do zgłoszenia załącza się listę członków klubu oraz regulamin jego działania.</w:t>
      </w:r>
    </w:p>
    <w:p w14:paraId="5E180EB6" w14:textId="64CFC6C3" w:rsidR="001D4EF4" w:rsidRPr="00D06B5D" w:rsidRDefault="001D4EF4" w:rsidP="00486DF3">
      <w:pPr>
        <w:pStyle w:val="Akapitzlist"/>
        <w:numPr>
          <w:ilvl w:val="0"/>
          <w:numId w:val="5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razie zmiany składu klubu lub jego rozwiązania przewodniczący klubu jest obowiązany do niezwłocznego poinformowania o tym Przewodniczącego Rady.</w:t>
      </w:r>
    </w:p>
    <w:p w14:paraId="41646B34" w14:textId="2375C23C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4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5BF949F6" w14:textId="4ECA4922" w:rsidR="001D4EF4" w:rsidRPr="00D06B5D" w:rsidRDefault="001D4EF4" w:rsidP="00486DF3">
      <w:pPr>
        <w:pStyle w:val="Akapitzlist"/>
        <w:numPr>
          <w:ilvl w:val="0"/>
          <w:numId w:val="5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radnych działają zgodnie z uchwalonymi przez siebie regulaminami.</w:t>
      </w:r>
    </w:p>
    <w:p w14:paraId="05974726" w14:textId="08F7D86E" w:rsidR="001D4EF4" w:rsidRPr="00D06B5D" w:rsidRDefault="001D4EF4" w:rsidP="00486DF3">
      <w:pPr>
        <w:pStyle w:val="Akapitzlist"/>
        <w:numPr>
          <w:ilvl w:val="0"/>
          <w:numId w:val="5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Regulaminy klubów nie mogą być sprzeczne ze Statutem.</w:t>
      </w:r>
    </w:p>
    <w:p w14:paraId="17913C0C" w14:textId="08023F44" w:rsidR="001D4EF4" w:rsidRPr="00D06B5D" w:rsidRDefault="001D4EF4" w:rsidP="00486DF3">
      <w:pPr>
        <w:pStyle w:val="Akapitzlist"/>
        <w:numPr>
          <w:ilvl w:val="0"/>
          <w:numId w:val="5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klubu powinien na piśmie poinformować Przewodniczącego Rady o zmianie regulaminu klubu oraz o zmianie składu osobowego klubu w terminie nie dłuższym niż 7 dni od dnia zaistnienia zmian.</w:t>
      </w:r>
    </w:p>
    <w:p w14:paraId="74016C69" w14:textId="322CD43D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5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39B95786" w14:textId="02C8FF93" w:rsidR="001D4EF4" w:rsidRPr="00D06B5D" w:rsidRDefault="001D4EF4" w:rsidP="00486DF3">
      <w:pPr>
        <w:pStyle w:val="Akapitzlist"/>
        <w:numPr>
          <w:ilvl w:val="0"/>
          <w:numId w:val="5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działają wyłącznie w ramach Rady.</w:t>
      </w:r>
    </w:p>
    <w:p w14:paraId="165F8E3E" w14:textId="05582F6A" w:rsidR="001D4EF4" w:rsidRPr="00D06B5D" w:rsidRDefault="001D4EF4" w:rsidP="00486DF3">
      <w:pPr>
        <w:pStyle w:val="Akapitzlist"/>
        <w:numPr>
          <w:ilvl w:val="0"/>
          <w:numId w:val="5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Rady prowadzi rejestr klubów. Warunkiem skutecznego zawiązania klubu jest jego wpis do rejestru. Przewodniczący nie może odmówić wpisu do rejestru klubu, jeżeli wniosek o wpis nie jest obarczony brakami formalnymi.</w:t>
      </w:r>
    </w:p>
    <w:p w14:paraId="6AE09CD7" w14:textId="1B856DD2" w:rsidR="001D4EF4" w:rsidRPr="00D06B5D" w:rsidRDefault="001D4EF4" w:rsidP="00486DF3">
      <w:pPr>
        <w:pStyle w:val="Akapitzlist"/>
        <w:numPr>
          <w:ilvl w:val="0"/>
          <w:numId w:val="5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działają zgodnie z obowiązującymi przepisami prawa, kierując się dobrem Gminy.</w:t>
      </w:r>
    </w:p>
    <w:p w14:paraId="0CDD1FF0" w14:textId="5CA02C43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6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45EDC669" w14:textId="5B05E989" w:rsidR="001D4EF4" w:rsidRPr="00D06B5D" w:rsidRDefault="001D4EF4" w:rsidP="00486DF3">
      <w:pPr>
        <w:pStyle w:val="Akapitzlist"/>
        <w:numPr>
          <w:ilvl w:val="0"/>
          <w:numId w:val="5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działają w okresie kadencji Rady. Upływ kadencji Rady jest równoznaczny z rozwiązaniem klubów.</w:t>
      </w:r>
    </w:p>
    <w:p w14:paraId="4DE18FF9" w14:textId="19DEF1DD" w:rsidR="001D4EF4" w:rsidRPr="00D06B5D" w:rsidRDefault="001D4EF4" w:rsidP="00486DF3">
      <w:pPr>
        <w:pStyle w:val="Akapitzlist"/>
        <w:numPr>
          <w:ilvl w:val="0"/>
          <w:numId w:val="5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mogą ulegać wcześniejszemu rozwiązaniu na mocy uchwał ich członków, podejmowanych bezwzględną większością w obecności co najmniej połowy członków klubu.</w:t>
      </w:r>
    </w:p>
    <w:p w14:paraId="615D1786" w14:textId="2062D976" w:rsidR="001D4EF4" w:rsidRPr="00D06B5D" w:rsidRDefault="001D4EF4" w:rsidP="00486DF3">
      <w:pPr>
        <w:pStyle w:val="Akapitzlist"/>
        <w:numPr>
          <w:ilvl w:val="0"/>
          <w:numId w:val="5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ulegają rozwiązaniu, gdy liczba ich członków spadnie poniżej 3.</w:t>
      </w:r>
    </w:p>
    <w:p w14:paraId="4B5C683D" w14:textId="20A77B7A" w:rsidR="001D4EF4" w:rsidRPr="00D06B5D" w:rsidRDefault="001D4EF4" w:rsidP="00486DF3">
      <w:pPr>
        <w:pStyle w:val="Akapitzlist"/>
        <w:numPr>
          <w:ilvl w:val="0"/>
          <w:numId w:val="5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Informacja o rozwiązaniu klubu powinna zostać złożona Przewodniczącemu Rady w terminie 7 dni od dnia zaistnienia zdarzeń powodujących ich rozwiązanie.</w:t>
      </w:r>
    </w:p>
    <w:p w14:paraId="3317CFF7" w14:textId="64E3E8A0" w:rsidR="001D4EF4" w:rsidRPr="00D06B5D" w:rsidRDefault="001D4EF4" w:rsidP="00486DF3">
      <w:pPr>
        <w:pStyle w:val="Akapitzlist"/>
        <w:numPr>
          <w:ilvl w:val="0"/>
          <w:numId w:val="5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każdym przypadku rozwiązania klubu Przewodniczący Rady dokonuje jego wykreślenia z rejestru.</w:t>
      </w:r>
    </w:p>
    <w:p w14:paraId="33920E79" w14:textId="26D7123F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7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Prace klubów organizują przewodniczący klubów, wybierani przez członków klubu.</w:t>
      </w:r>
    </w:p>
    <w:p w14:paraId="0A4D255F" w14:textId="73CF92FC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8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05420656" w14:textId="3ADEA42D" w:rsidR="001D4EF4" w:rsidRPr="00D06B5D" w:rsidRDefault="001D4EF4" w:rsidP="00486DF3">
      <w:pPr>
        <w:pStyle w:val="Akapitzlist"/>
        <w:numPr>
          <w:ilvl w:val="0"/>
          <w:numId w:val="5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Klubom przysługują uprawnienia wynikające z powszechnie obowiązujących przepisów prawa, jak również uprawnienia do wnioskowania i opiniowania w zakresie organizacji i trybu działania Rady.</w:t>
      </w:r>
    </w:p>
    <w:p w14:paraId="50F9C491" w14:textId="10CFD3CD" w:rsidR="001D4EF4" w:rsidRPr="00D06B5D" w:rsidRDefault="001D4EF4" w:rsidP="00486DF3">
      <w:pPr>
        <w:pStyle w:val="Akapitzlist"/>
        <w:numPr>
          <w:ilvl w:val="0"/>
          <w:numId w:val="5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Kluby mogą przedstawiać swoje stanowisko na sesji Rady wyłącznie przez swych przedstawicieli we wszystkich sprawach będących przedmiotem obrad Rady.</w:t>
      </w:r>
    </w:p>
    <w:p w14:paraId="18F6D8C7" w14:textId="1A55AA7C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</w:t>
      </w:r>
      <w:r w:rsidR="009E1E45" w:rsidRPr="00D06B5D">
        <w:rPr>
          <w:rFonts w:ascii="Calibri" w:hAnsi="Calibri" w:cs="Calibri"/>
          <w:b/>
          <w:bCs/>
          <w:lang w:eastAsia="pl-PL" w:bidi="ar-SA"/>
        </w:rPr>
        <w:t>69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Działalność klubów radnych nie może być finansowana z budżetu Gminy.</w:t>
      </w:r>
    </w:p>
    <w:p w14:paraId="50E7058F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t>Dział VI.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Jednostki pomocnicze Gminy</w:t>
      </w:r>
    </w:p>
    <w:p w14:paraId="16F13455" w14:textId="2B5DE93E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0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49CD32CA" w14:textId="4E6805A8" w:rsidR="001D4EF4" w:rsidRPr="00D06B5D" w:rsidRDefault="009636E8" w:rsidP="00486DF3">
      <w:pPr>
        <w:pStyle w:val="Akapitzlist"/>
        <w:numPr>
          <w:ilvl w:val="0"/>
          <w:numId w:val="5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O </w:t>
      </w:r>
      <w:r w:rsidR="001D4EF4" w:rsidRPr="00D06B5D">
        <w:rPr>
          <w:rFonts w:ascii="Calibri" w:hAnsi="Calibri" w:cs="Calibri"/>
          <w:u w:color="000000"/>
          <w:lang w:eastAsia="pl-PL" w:bidi="ar-SA"/>
        </w:rPr>
        <w:t>utworzeniu, połączeniu i podziale jednostki pomocniczej Gminy a także zmianie jej granic rozstrzyga Rada w drodze uchwały, z uwzględnieniem następujących zasad:</w:t>
      </w:r>
    </w:p>
    <w:p w14:paraId="6022422D" w14:textId="53A74646" w:rsidR="001D4EF4" w:rsidRPr="00D06B5D" w:rsidRDefault="001D4EF4" w:rsidP="00486DF3">
      <w:pPr>
        <w:pStyle w:val="Akapitzlist"/>
        <w:numPr>
          <w:ilvl w:val="0"/>
          <w:numId w:val="5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inicjatorem utworzenia, połączenia, podziału lub zniesienia jednostki pomocniczej może być:</w:t>
      </w:r>
    </w:p>
    <w:p w14:paraId="1D51AD8A" w14:textId="5156D922" w:rsidR="001D4EF4" w:rsidRPr="00D06B5D" w:rsidRDefault="000B74C3" w:rsidP="00486DF3">
      <w:pPr>
        <w:pStyle w:val="Akapitzlist"/>
        <w:numPr>
          <w:ilvl w:val="0"/>
          <w:numId w:val="6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Burmistrz</w:t>
      </w:r>
      <w:r w:rsidR="001D4EF4" w:rsidRPr="00D06B5D">
        <w:rPr>
          <w:rFonts w:ascii="Calibri" w:hAnsi="Calibri" w:cs="Calibri"/>
          <w:u w:color="000000"/>
          <w:lang w:eastAsia="pl-PL" w:bidi="ar-SA"/>
        </w:rPr>
        <w:t>,</w:t>
      </w:r>
    </w:p>
    <w:p w14:paraId="617B3DE7" w14:textId="23E6F9CD" w:rsidR="001D4EF4" w:rsidRPr="00D06B5D" w:rsidRDefault="001D4EF4" w:rsidP="00486DF3">
      <w:pPr>
        <w:pStyle w:val="Akapitzlist"/>
        <w:numPr>
          <w:ilvl w:val="0"/>
          <w:numId w:val="6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mieszkańcy obszaru, który ta jednostka obejmuje lub ma obejmować,</w:t>
      </w:r>
    </w:p>
    <w:p w14:paraId="5002BEA7" w14:textId="35BB65A7" w:rsidR="001D4EF4" w:rsidRPr="00D06B5D" w:rsidRDefault="001D4EF4" w:rsidP="00486DF3">
      <w:pPr>
        <w:pStyle w:val="Akapitzlist"/>
        <w:numPr>
          <w:ilvl w:val="0"/>
          <w:numId w:val="6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podmioty posiadające inicjatywę uchwałodawczą,</w:t>
      </w:r>
    </w:p>
    <w:p w14:paraId="1458F08D" w14:textId="07ADECEE" w:rsidR="001D4EF4" w:rsidRPr="00D06B5D" w:rsidRDefault="001D4EF4" w:rsidP="00486DF3">
      <w:pPr>
        <w:pStyle w:val="Akapitzlist"/>
        <w:numPr>
          <w:ilvl w:val="0"/>
          <w:numId w:val="5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utworzenie, połączenie, podział lub zniesienie jednostki pomocniczej musi zostać poprzedzone konsultacjami, których tryb określa Rada odrębną uchwałą,</w:t>
      </w:r>
    </w:p>
    <w:p w14:paraId="33110992" w14:textId="3C94DDC8" w:rsidR="001D4EF4" w:rsidRPr="00D06B5D" w:rsidRDefault="001D4EF4" w:rsidP="00486DF3">
      <w:pPr>
        <w:pStyle w:val="Akapitzlist"/>
        <w:numPr>
          <w:ilvl w:val="0"/>
          <w:numId w:val="5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projekt granic jednostki pomocniczej sporządza </w:t>
      </w:r>
      <w:r w:rsidR="000B74C3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w uzgodnieniu z inicjatorami utworzenia tej jednostki,</w:t>
      </w:r>
    </w:p>
    <w:p w14:paraId="2FA8F04B" w14:textId="49F9677C" w:rsidR="001D4EF4" w:rsidRPr="00D06B5D" w:rsidRDefault="001D4EF4" w:rsidP="00486DF3">
      <w:pPr>
        <w:pStyle w:val="Akapitzlist"/>
        <w:numPr>
          <w:ilvl w:val="0"/>
          <w:numId w:val="5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przebieg granic jednostek pomocniczych powinien – w miarę możliwości uwzględniać naturalne uwarunkowania przestrzenne, komunikacyjne i więzi społeczne.</w:t>
      </w:r>
    </w:p>
    <w:p w14:paraId="7F17474E" w14:textId="679A1B39" w:rsidR="001D4EF4" w:rsidRPr="00D06B5D" w:rsidRDefault="001D4EF4" w:rsidP="00486DF3">
      <w:pPr>
        <w:pStyle w:val="Akapitzlist"/>
        <w:numPr>
          <w:ilvl w:val="0"/>
          <w:numId w:val="5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Organizację i zakres działania jednostki pomocniczej określa Rada odrębnym statutem, po przeprowadzeniu konsultacji z mieszkańcami.</w:t>
      </w:r>
    </w:p>
    <w:p w14:paraId="3B178847" w14:textId="3EB179B3" w:rsidR="001D4EF4" w:rsidRPr="00D06B5D" w:rsidRDefault="001D4EF4" w:rsidP="00486DF3">
      <w:pPr>
        <w:pStyle w:val="Akapitzlist"/>
        <w:numPr>
          <w:ilvl w:val="0"/>
          <w:numId w:val="5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Wykaz jednostek pomocniczych gminy stanowi załącznik Nr 3 do niniejszego Statutu.</w:t>
      </w:r>
    </w:p>
    <w:p w14:paraId="10D3D8E6" w14:textId="7108AB71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1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Przewodniczący organu wykonawczego jednostki pomocniczej może uczestniczyć w pracach Rady bez prawa udziału w głosowaniu, tj. uczestniczyć w sesjach Rady, zgłaszać wnioski, wykonywać zadania określone przez Radę.</w:t>
      </w:r>
    </w:p>
    <w:p w14:paraId="582F2266" w14:textId="1FD43881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2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2A349F83" w14:textId="6F923CB0" w:rsidR="001D4EF4" w:rsidRPr="00D06B5D" w:rsidRDefault="001D4EF4" w:rsidP="00486DF3">
      <w:pPr>
        <w:pStyle w:val="Akapitzlist"/>
        <w:numPr>
          <w:ilvl w:val="0"/>
          <w:numId w:val="6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Jednostki pomocnicze mogą prowadzić gospodarkę finansową w ramach budżetu gminy.</w:t>
      </w:r>
    </w:p>
    <w:p w14:paraId="3FD821A8" w14:textId="1EE9D467" w:rsidR="001D4EF4" w:rsidRPr="00D06B5D" w:rsidRDefault="001D4EF4" w:rsidP="00486DF3">
      <w:pPr>
        <w:pStyle w:val="Akapitzlist"/>
        <w:numPr>
          <w:ilvl w:val="0"/>
          <w:numId w:val="6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Zasady korzystania z mienia komunalnego określa statut jednostki pomocniczej.</w:t>
      </w:r>
    </w:p>
    <w:p w14:paraId="6190054B" w14:textId="2123A4CF" w:rsidR="001D4EF4" w:rsidRPr="00D06B5D" w:rsidRDefault="001D4EF4" w:rsidP="00486DF3">
      <w:pPr>
        <w:pStyle w:val="Akapitzlist"/>
        <w:numPr>
          <w:ilvl w:val="0"/>
          <w:numId w:val="6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Jednostki pomocnicze podlegają nadzorowi organów Gminy na zasadach określonych w statutach tych jednostek.</w:t>
      </w:r>
    </w:p>
    <w:p w14:paraId="40386380" w14:textId="2A4C36A0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3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6D27F139" w14:textId="6F6992FA" w:rsidR="001D4EF4" w:rsidRPr="00D06B5D" w:rsidRDefault="001D4EF4" w:rsidP="00486DF3">
      <w:pPr>
        <w:pStyle w:val="Akapitzlist"/>
        <w:numPr>
          <w:ilvl w:val="0"/>
          <w:numId w:val="6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Jednostka pomocnicza prowadzi gospodarkę finansową w ramach budżetu Gminy na podstawie rocznego planu finansowo - rzeczowego.</w:t>
      </w:r>
    </w:p>
    <w:p w14:paraId="305E15E3" w14:textId="50801680" w:rsidR="001D4EF4" w:rsidRPr="00D06B5D" w:rsidRDefault="001D4EF4" w:rsidP="00486DF3">
      <w:pPr>
        <w:pStyle w:val="Akapitzlist"/>
        <w:numPr>
          <w:ilvl w:val="0"/>
          <w:numId w:val="6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Środki finansowe jednostki pomocniczej winny być przeznaczone w szczególności na:</w:t>
      </w:r>
    </w:p>
    <w:p w14:paraId="247A7ACF" w14:textId="6B864385" w:rsidR="001D4EF4" w:rsidRPr="00D06B5D" w:rsidRDefault="001D4EF4" w:rsidP="00486DF3">
      <w:pPr>
        <w:pStyle w:val="Akapitzlist"/>
        <w:numPr>
          <w:ilvl w:val="0"/>
          <w:numId w:val="6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dofinansowanie inicjatyw społecznych,</w:t>
      </w:r>
    </w:p>
    <w:p w14:paraId="09C62CC5" w14:textId="73B9E6AC" w:rsidR="001D4EF4" w:rsidRPr="00D06B5D" w:rsidRDefault="001D4EF4" w:rsidP="00486DF3">
      <w:pPr>
        <w:pStyle w:val="Akapitzlist"/>
        <w:numPr>
          <w:ilvl w:val="0"/>
          <w:numId w:val="6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utrzymanie mienia komunalnego przekazanego w zarząd jednostki,</w:t>
      </w:r>
    </w:p>
    <w:p w14:paraId="12B045AE" w14:textId="7A5DC047" w:rsidR="001D4EF4" w:rsidRPr="00D06B5D" w:rsidRDefault="001D4EF4" w:rsidP="00486DF3">
      <w:pPr>
        <w:pStyle w:val="Akapitzlist"/>
        <w:numPr>
          <w:ilvl w:val="0"/>
          <w:numId w:val="6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wydatki związane z utrzymaniem lokali użyteczności publicznej, działalnością organów jednostki </w:t>
      </w:r>
      <w:r w:rsidR="009636E8" w:rsidRPr="00D06B5D">
        <w:rPr>
          <w:rFonts w:ascii="Calibri" w:hAnsi="Calibri" w:cs="Calibri"/>
          <w:u w:color="000000"/>
          <w:lang w:eastAsia="pl-PL" w:bidi="ar-SA"/>
        </w:rPr>
        <w:t xml:space="preserve">pomocniczej 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i obsługą </w:t>
      </w:r>
      <w:proofErr w:type="spellStart"/>
      <w:r w:rsidRPr="00D06B5D">
        <w:rPr>
          <w:rFonts w:ascii="Calibri" w:hAnsi="Calibri" w:cs="Calibri"/>
          <w:u w:color="000000"/>
          <w:lang w:eastAsia="pl-PL" w:bidi="ar-SA"/>
        </w:rPr>
        <w:t>techniczno</w:t>
      </w:r>
      <w:proofErr w:type="spellEnd"/>
      <w:r w:rsidRPr="00D06B5D">
        <w:rPr>
          <w:rFonts w:ascii="Calibri" w:hAnsi="Calibri" w:cs="Calibri"/>
          <w:u w:color="000000"/>
          <w:lang w:eastAsia="pl-PL" w:bidi="ar-SA"/>
        </w:rPr>
        <w:t xml:space="preserve"> - kancelaryjną.</w:t>
      </w:r>
    </w:p>
    <w:p w14:paraId="0F6DDBF6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t>Dział VII.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Zasady dostępu do dokumentów i korzystania z nich</w:t>
      </w:r>
    </w:p>
    <w:p w14:paraId="720B33BE" w14:textId="7C37E355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4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049C253E" w14:textId="1677191D" w:rsidR="001D4EF4" w:rsidRPr="00D06B5D" w:rsidRDefault="001D4EF4" w:rsidP="00486DF3">
      <w:pPr>
        <w:pStyle w:val="Akapitzlist"/>
        <w:numPr>
          <w:ilvl w:val="0"/>
          <w:numId w:val="6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Działalność organów Gminy jest jawna. Ograniczenia jawności mogą wynikać wyłącznie z ustaw.</w:t>
      </w:r>
    </w:p>
    <w:p w14:paraId="754D69D4" w14:textId="5F450999" w:rsidR="001D4EF4" w:rsidRPr="00D06B5D" w:rsidRDefault="001D4EF4" w:rsidP="00486DF3">
      <w:pPr>
        <w:pStyle w:val="Akapitzlist"/>
        <w:numPr>
          <w:ilvl w:val="0"/>
          <w:numId w:val="6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Zasady dostępu do dokumentów stanowiących informację publiczną określają przepisy powszechnie obowiązującego prawa, odnoszące się do tej materii.</w:t>
      </w:r>
    </w:p>
    <w:p w14:paraId="35E1CD99" w14:textId="1DCB5DAA" w:rsidR="001D4EF4" w:rsidRPr="00D06B5D" w:rsidRDefault="001D4EF4" w:rsidP="00486DF3">
      <w:pPr>
        <w:pStyle w:val="Akapitzlist"/>
        <w:numPr>
          <w:ilvl w:val="0"/>
          <w:numId w:val="6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stanowiące akty prawa miejscowego podlegają opublikowaniu w Dzienniku Urzędowym Województwa Pomorskiego.</w:t>
      </w:r>
    </w:p>
    <w:p w14:paraId="3299297F" w14:textId="720A5B55" w:rsidR="001D4EF4" w:rsidRPr="00D06B5D" w:rsidRDefault="001D4EF4" w:rsidP="00486DF3">
      <w:pPr>
        <w:pStyle w:val="Akapitzlist"/>
        <w:numPr>
          <w:ilvl w:val="0"/>
          <w:numId w:val="6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Prowadzony zbiór przepisów gminnych dostępny jest do powszechnego wglądu w siedzibie Urzędu</w:t>
      </w:r>
      <w:r w:rsidR="009636E8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oraz w Biuletynie Informacji Publicznej.</w:t>
      </w:r>
    </w:p>
    <w:p w14:paraId="19223344" w14:textId="5A99E9DC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5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38D9A87B" w14:textId="6BA9B583" w:rsidR="001D4EF4" w:rsidRPr="00D06B5D" w:rsidRDefault="001D4EF4" w:rsidP="00486DF3">
      <w:pPr>
        <w:pStyle w:val="Akapitzlist"/>
        <w:numPr>
          <w:ilvl w:val="0"/>
          <w:numId w:val="6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Niezwłocznej publikacji w Biuletynie Informacji Publicznej oraz na stronie internetowej Urzędu podlegają nagrania obrad Rady. Nadto w Biuletynie Informacji Publicznej udostępniane są następujące rodzaje dokumentów:</w:t>
      </w:r>
    </w:p>
    <w:p w14:paraId="11214B22" w14:textId="5EE2E7FB" w:rsidR="001D4EF4" w:rsidRPr="00D06B5D" w:rsidRDefault="001D4EF4" w:rsidP="00486DF3">
      <w:pPr>
        <w:pStyle w:val="Akapitzlist"/>
        <w:numPr>
          <w:ilvl w:val="0"/>
          <w:numId w:val="6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protokoły z sesji Rady,</w:t>
      </w:r>
    </w:p>
    <w:p w14:paraId="454BFFAA" w14:textId="77C17210" w:rsidR="001D4EF4" w:rsidRPr="00D06B5D" w:rsidRDefault="001D4EF4" w:rsidP="00486DF3">
      <w:pPr>
        <w:pStyle w:val="Akapitzlist"/>
        <w:numPr>
          <w:ilvl w:val="0"/>
          <w:numId w:val="6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Rady.</w:t>
      </w:r>
    </w:p>
    <w:p w14:paraId="0F9BEBF6" w14:textId="000C64A9" w:rsidR="001D4EF4" w:rsidRPr="00D06B5D" w:rsidRDefault="001D4EF4" w:rsidP="00486DF3">
      <w:pPr>
        <w:pStyle w:val="Akapitzlist"/>
        <w:numPr>
          <w:ilvl w:val="0"/>
          <w:numId w:val="6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Ograniczenia w dostępie do protokołu sesji Rady mogą wynikać wyłącznie z przepisów ustawowych chroniących prawa i wolność osób, których dane dotyczą, bądź podlegających ograniczeniu jawności.</w:t>
      </w:r>
    </w:p>
    <w:p w14:paraId="035B018D" w14:textId="77777777" w:rsidR="009636E8" w:rsidRPr="00D06B5D" w:rsidRDefault="009636E8" w:rsidP="009636E8">
      <w:pPr>
        <w:spacing w:after="0" w:line="276" w:lineRule="auto"/>
        <w:rPr>
          <w:rFonts w:ascii="Calibri" w:hAnsi="Calibri" w:cs="Calibri"/>
          <w:lang w:eastAsia="pl-PL" w:bidi="ar-SA"/>
        </w:rPr>
      </w:pPr>
    </w:p>
    <w:p w14:paraId="7A50A3C6" w14:textId="77777777" w:rsidR="009636E8" w:rsidRPr="00D06B5D" w:rsidRDefault="009636E8" w:rsidP="009636E8">
      <w:pPr>
        <w:spacing w:after="0" w:line="276" w:lineRule="auto"/>
        <w:rPr>
          <w:rFonts w:ascii="Calibri" w:hAnsi="Calibri" w:cs="Calibri"/>
          <w:lang w:eastAsia="pl-PL" w:bidi="ar-SA"/>
        </w:rPr>
      </w:pPr>
    </w:p>
    <w:p w14:paraId="7C0C74C1" w14:textId="77777777" w:rsidR="009636E8" w:rsidRPr="00D06B5D" w:rsidRDefault="009636E8" w:rsidP="009636E8">
      <w:pPr>
        <w:spacing w:after="0" w:line="276" w:lineRule="auto"/>
        <w:rPr>
          <w:rFonts w:ascii="Calibri" w:hAnsi="Calibri" w:cs="Calibri"/>
          <w:lang w:eastAsia="pl-PL" w:bidi="ar-SA"/>
        </w:rPr>
      </w:pPr>
    </w:p>
    <w:p w14:paraId="46C3C423" w14:textId="2AE8C1A3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lastRenderedPageBreak/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6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6BB7EF9E" w14:textId="5F483C5E" w:rsidR="001D4EF4" w:rsidRPr="00D06B5D" w:rsidRDefault="001D4EF4" w:rsidP="00486DF3">
      <w:pPr>
        <w:pStyle w:val="Akapitzlist"/>
        <w:numPr>
          <w:ilvl w:val="0"/>
          <w:numId w:val="6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Wszystkie dokumenty Rady oraz jej Komisji podlegają udostępnieniu zainteresowanym osobom, na ich wniosek, z zastrzeżeniem spełnienia wymogów wynikających z obowiązujących przepisów odnoszących się do ochrony danych osobowych oraz o ochronie innych informacji.</w:t>
      </w:r>
    </w:p>
    <w:p w14:paraId="0A706388" w14:textId="70BF672D" w:rsidR="001D4EF4" w:rsidRPr="00D06B5D" w:rsidRDefault="001D4EF4" w:rsidP="00486DF3">
      <w:pPr>
        <w:pStyle w:val="Akapitzlist"/>
        <w:numPr>
          <w:ilvl w:val="0"/>
          <w:numId w:val="6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Żądanie udostępnienia może mieć formę ustną, pisemną lub elektroniczną.</w:t>
      </w:r>
    </w:p>
    <w:p w14:paraId="14A717E0" w14:textId="45F482D9" w:rsidR="001D4EF4" w:rsidRPr="00D06B5D" w:rsidRDefault="001D4EF4" w:rsidP="00486DF3">
      <w:pPr>
        <w:pStyle w:val="Akapitzlist"/>
        <w:numPr>
          <w:ilvl w:val="0"/>
          <w:numId w:val="6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Dokumenty, o których mowa w ust. 1 są udostępniane przez pracownika wyznaczonego, w dni robocze, w godzinach otwarcia Urzędu.</w:t>
      </w:r>
    </w:p>
    <w:p w14:paraId="694B9A14" w14:textId="27C1D0E8" w:rsidR="001D4EF4" w:rsidRPr="00D06B5D" w:rsidRDefault="001D4EF4" w:rsidP="00486DF3">
      <w:pPr>
        <w:pStyle w:val="Akapitzlist"/>
        <w:numPr>
          <w:ilvl w:val="0"/>
          <w:numId w:val="6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żądania dostępu do dokumentów, których udostępnianie – ze względu na ilość, zdeponowanie w archiwum zakładowym lub formę udostępnienia – wymaga znacznego nakładu pracy, należy ustalić datę ich udostępnienia.</w:t>
      </w:r>
    </w:p>
    <w:p w14:paraId="2D872206" w14:textId="52E41D69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7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</w:p>
    <w:p w14:paraId="1462E9D4" w14:textId="127D6C52" w:rsidR="001D4EF4" w:rsidRPr="00D06B5D" w:rsidRDefault="001D4EF4" w:rsidP="00486DF3">
      <w:pPr>
        <w:pStyle w:val="Akapitzlist"/>
        <w:numPr>
          <w:ilvl w:val="0"/>
          <w:numId w:val="6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Dokumenty z zakresu działania </w:t>
      </w:r>
      <w:r w:rsidR="00E7332F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oraz Urzędu udostępnia się na miejscu, w obecności pracownika właściwej komórki organizacyjnej, w godzinach pracy Urzędu lub w sposób i w formie wskazanej we wniosku o udostępnienie informacji, za zgodą </w:t>
      </w:r>
      <w:r w:rsidR="00E7332F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31B12775" w14:textId="152CA4DF" w:rsidR="001D4EF4" w:rsidRPr="00D06B5D" w:rsidRDefault="00E7332F" w:rsidP="00486DF3">
      <w:pPr>
        <w:pStyle w:val="Akapitzlist"/>
        <w:numPr>
          <w:ilvl w:val="0"/>
          <w:numId w:val="6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Burmistrz</w:t>
      </w:r>
      <w:r w:rsidR="001D4EF4" w:rsidRPr="00D06B5D">
        <w:rPr>
          <w:rFonts w:ascii="Calibri" w:hAnsi="Calibri" w:cs="Calibri"/>
          <w:u w:color="000000"/>
          <w:lang w:eastAsia="pl-PL" w:bidi="ar-SA"/>
        </w:rPr>
        <w:t xml:space="preserve"> zapewnia odpowiednie miejsce, umożliwiające swobodne przeglądanie dokumentów.</w:t>
      </w:r>
    </w:p>
    <w:p w14:paraId="74438B3E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caps/>
          <w:lang w:eastAsia="pl-PL" w:bidi="ar-SA"/>
        </w:rPr>
        <w:t>Dział VIII.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Postanowienia końcowe</w:t>
      </w:r>
    </w:p>
    <w:p w14:paraId="5E41BE43" w14:textId="383159C5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8</w:t>
      </w:r>
      <w:r w:rsidRPr="00D06B5D">
        <w:rPr>
          <w:rFonts w:ascii="Calibri" w:hAnsi="Calibri" w:cs="Calibri"/>
          <w:b/>
          <w:bCs/>
          <w:lang w:eastAsia="pl-PL" w:bidi="ar-SA"/>
        </w:rPr>
        <w:t>.</w:t>
      </w:r>
      <w:r w:rsidR="00574139" w:rsidRPr="00D06B5D">
        <w:rPr>
          <w:rFonts w:ascii="Calibri" w:hAnsi="Calibri" w:cs="Calibri"/>
          <w:b/>
          <w:bCs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 sprawach nieuregulowanych w Statucie mają zastosowanie przepisy ustawy z dnia 8 marca 1990 r. o samorządzie gminnym oraz inne powszechnie obowiązujące przepisy prawa.</w:t>
      </w:r>
    </w:p>
    <w:p w14:paraId="1B2CEA2E" w14:textId="5932529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</w:t>
      </w:r>
      <w:r w:rsidR="009636E8" w:rsidRPr="00D06B5D">
        <w:rPr>
          <w:rFonts w:ascii="Calibri" w:hAnsi="Calibri" w:cs="Calibri"/>
          <w:b/>
          <w:bCs/>
          <w:lang w:eastAsia="pl-PL" w:bidi="ar-SA"/>
        </w:rPr>
        <w:t>79</w:t>
      </w:r>
      <w:r w:rsidRPr="00D06B5D">
        <w:rPr>
          <w:rFonts w:ascii="Calibri" w:hAnsi="Calibri" w:cs="Calibri"/>
          <w:b/>
          <w:bCs/>
          <w:lang w:eastAsia="pl-PL" w:bidi="ar-SA"/>
        </w:rPr>
        <w:t>. </w:t>
      </w:r>
      <w:r w:rsidRPr="00D06B5D">
        <w:rPr>
          <w:rFonts w:ascii="Calibri" w:hAnsi="Calibri" w:cs="Calibri"/>
          <w:u w:color="000000"/>
          <w:lang w:eastAsia="pl-PL" w:bidi="ar-SA"/>
        </w:rPr>
        <w:t>Wykaz załączników do Statutu Gminy Kobylnica:</w:t>
      </w:r>
    </w:p>
    <w:p w14:paraId="2520B862" w14:textId="084C86E9" w:rsidR="001D4EF4" w:rsidRPr="00D06B5D" w:rsidRDefault="001D4EF4" w:rsidP="00486DF3">
      <w:pPr>
        <w:pStyle w:val="Akapitzlist"/>
        <w:numPr>
          <w:ilvl w:val="0"/>
          <w:numId w:val="6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załącznik nr 1 </w:t>
      </w:r>
      <w:r w:rsidR="00E7332F" w:rsidRPr="00D06B5D">
        <w:rPr>
          <w:rFonts w:ascii="Calibri" w:hAnsi="Calibri" w:cs="Calibri"/>
          <w:u w:color="000000"/>
          <w:lang w:eastAsia="pl-PL" w:bidi="ar-SA"/>
        </w:rPr>
        <w:t>–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Mapa</w:t>
      </w:r>
      <w:r w:rsidR="00E7332F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Gminy,</w:t>
      </w:r>
    </w:p>
    <w:p w14:paraId="734E60FD" w14:textId="70449B28" w:rsidR="001D4EF4" w:rsidRPr="00D06B5D" w:rsidRDefault="001D4EF4" w:rsidP="00486DF3">
      <w:pPr>
        <w:pStyle w:val="Akapitzlist"/>
        <w:numPr>
          <w:ilvl w:val="0"/>
          <w:numId w:val="6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załącznik nr 2 - Wykaz jednostek organizacyjnych Gminy Kobylnica,</w:t>
      </w:r>
    </w:p>
    <w:p w14:paraId="20EBBE80" w14:textId="5EFEA80F" w:rsidR="001D4EF4" w:rsidRPr="00D06B5D" w:rsidRDefault="001D4EF4" w:rsidP="00486DF3">
      <w:pPr>
        <w:pStyle w:val="Akapitzlist"/>
        <w:numPr>
          <w:ilvl w:val="0"/>
          <w:numId w:val="6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załącznik nr 3 - Wykaz jednostek pomocniczych Gminy Kobylnica</w:t>
      </w:r>
    </w:p>
    <w:p w14:paraId="0EF80041" w14:textId="2D0A6CF8" w:rsidR="001D4EF4" w:rsidRPr="00D06B5D" w:rsidRDefault="001D4EF4" w:rsidP="00486DF3">
      <w:pPr>
        <w:pStyle w:val="Akapitzlist"/>
        <w:numPr>
          <w:ilvl w:val="0"/>
          <w:numId w:val="6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załącznik nr 4 - Regulamin Komisji Rewizyjnej,</w:t>
      </w:r>
    </w:p>
    <w:p w14:paraId="105DC2BA" w14:textId="0F407BC1" w:rsidR="003C4995" w:rsidRDefault="001D4EF4" w:rsidP="003C4995">
      <w:pPr>
        <w:pStyle w:val="Akapitzlist"/>
        <w:numPr>
          <w:ilvl w:val="0"/>
          <w:numId w:val="69"/>
        </w:numPr>
        <w:spacing w:after="0" w:line="276" w:lineRule="auto"/>
        <w:rPr>
          <w:rFonts w:ascii="Calibri" w:hAnsi="Calibri" w:cs="Calibri"/>
          <w:u w:color="000000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załącznik nr 5 - Zasady i tryb działania pracy Komisji Skarg, Wniosków i Petycji.</w:t>
      </w:r>
    </w:p>
    <w:p w14:paraId="05D9CAA9" w14:textId="2C91C960" w:rsidR="009636E8" w:rsidRPr="003C4995" w:rsidRDefault="003C4995" w:rsidP="003C4995">
      <w:pPr>
        <w:rPr>
          <w:rFonts w:ascii="Calibri" w:hAnsi="Calibri" w:cs="Calibri"/>
          <w:u w:color="000000"/>
          <w:lang w:eastAsia="pl-PL" w:bidi="ar-SA"/>
        </w:rPr>
      </w:pPr>
      <w:r>
        <w:rPr>
          <w:rFonts w:ascii="Calibri" w:hAnsi="Calibri" w:cs="Calibri"/>
          <w:u w:color="000000"/>
          <w:lang w:eastAsia="pl-PL" w:bidi="ar-SA"/>
        </w:rPr>
        <w:br w:type="page"/>
      </w:r>
    </w:p>
    <w:p w14:paraId="2E53D3C8" w14:textId="77777777" w:rsidR="001D4EF4" w:rsidRPr="00D06B5D" w:rsidRDefault="001D4EF4" w:rsidP="00574139">
      <w:pPr>
        <w:spacing w:before="2760" w:after="0"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lastRenderedPageBreak/>
        <w:t>Załącznik Nr 1</w:t>
      </w:r>
    </w:p>
    <w:p w14:paraId="06C09990" w14:textId="1E9895DD" w:rsidR="00E7332F" w:rsidRPr="00D06B5D" w:rsidRDefault="00486DF3" w:rsidP="00574139">
      <w:pPr>
        <w:spacing w:after="0" w:line="276" w:lineRule="auto"/>
        <w:ind w:firstLine="0"/>
        <w:rPr>
          <w:rFonts w:ascii="Calibri" w:hAnsi="Calibri" w:cs="Calibri"/>
          <w:b/>
          <w:bCs/>
          <w:u w:color="000000"/>
          <w:lang w:eastAsia="pl-PL" w:bidi="ar-SA"/>
        </w:rPr>
      </w:pPr>
      <w:r w:rsidRPr="00D06B5D">
        <w:rPr>
          <w:rFonts w:ascii="Calibri" w:hAnsi="Calibri" w:cs="Calibri"/>
          <w:noProof/>
          <w:lang w:eastAsia="pl-PL" w:bidi="ar-SA"/>
        </w:rPr>
        <w:drawing>
          <wp:anchor distT="0" distB="0" distL="114300" distR="114300" simplePos="0" relativeHeight="251664896" behindDoc="0" locked="0" layoutInCell="1" allowOverlap="1" wp14:anchorId="684C546B" wp14:editId="771C43FC">
            <wp:simplePos x="0" y="0"/>
            <wp:positionH relativeFrom="column">
              <wp:posOffset>-92075</wp:posOffset>
            </wp:positionH>
            <wp:positionV relativeFrom="paragraph">
              <wp:posOffset>194945</wp:posOffset>
            </wp:positionV>
            <wp:extent cx="6486525" cy="4181475"/>
            <wp:effectExtent l="0" t="0" r="0" b="0"/>
            <wp:wrapNone/>
            <wp:docPr id="1" name="Obraz 1" descr="mapa Gminy Koby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Gminy Kobyl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EF4" w:rsidRPr="00D06B5D">
        <w:rPr>
          <w:rFonts w:ascii="Calibri" w:hAnsi="Calibri" w:cs="Calibri"/>
          <w:b/>
          <w:bCs/>
          <w:u w:color="000000"/>
          <w:lang w:eastAsia="pl-PL" w:bidi="ar-SA"/>
        </w:rPr>
        <w:t>Mapa Gminy Kobylnica</w:t>
      </w:r>
    </w:p>
    <w:p w14:paraId="01473348" w14:textId="7CCB2921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</w:p>
    <w:p w14:paraId="23870F6C" w14:textId="7300F3A7" w:rsidR="001D4EF4" w:rsidRPr="00D06B5D" w:rsidRDefault="00085B7F" w:rsidP="00574139">
      <w:pPr>
        <w:spacing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>
        <w:rPr>
          <w:rFonts w:ascii="Calibri" w:hAnsi="Calibri" w:cs="Calibri"/>
          <w:noProof/>
          <w:u w:color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904DB9" wp14:editId="3B03CEC5">
                <wp:simplePos x="0" y="0"/>
                <wp:positionH relativeFrom="column">
                  <wp:posOffset>-153802</wp:posOffset>
                </wp:positionH>
                <wp:positionV relativeFrom="paragraph">
                  <wp:posOffset>1265423</wp:posOffset>
                </wp:positionV>
                <wp:extent cx="973777" cy="1353787"/>
                <wp:effectExtent l="0" t="0" r="17145" b="18415"/>
                <wp:wrapNone/>
                <wp:docPr id="20126296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7" cy="1353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7309" id="Prostokąt 1" o:spid="_x0000_s1026" style="position:absolute;margin-left:-12.1pt;margin-top:99.65pt;width:76.7pt;height:106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" fillcolor="white [3212]" strokecolor="white [3212]" strokeweight="2pt"/>
            </w:pict>
          </mc:Fallback>
        </mc:AlternateContent>
      </w:r>
      <w:r w:rsidR="001D4EF4" w:rsidRPr="00D06B5D">
        <w:rPr>
          <w:rFonts w:ascii="Calibri" w:hAnsi="Calibri" w:cs="Calibri"/>
          <w:u w:color="000000"/>
          <w:lang w:eastAsia="pl-PL" w:bidi="ar-SA"/>
        </w:rPr>
        <w:br w:type="page"/>
      </w:r>
      <w:r w:rsidR="001D4EF4" w:rsidRPr="00D06B5D">
        <w:rPr>
          <w:rFonts w:ascii="Calibri" w:hAnsi="Calibri" w:cs="Calibri"/>
          <w:b/>
          <w:bCs/>
          <w:u w:color="000000"/>
          <w:lang w:eastAsia="pl-PL" w:bidi="ar-SA"/>
        </w:rPr>
        <w:lastRenderedPageBreak/>
        <w:t>Załącznik Nr 2 </w:t>
      </w:r>
    </w:p>
    <w:p w14:paraId="0F6779E8" w14:textId="7F303EB5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t>WYKAZ JEDNOSTEK ORGANIZACYJNYCH GMINY KOBYLNICA</w:t>
      </w:r>
    </w:p>
    <w:p w14:paraId="0FBC65D4" w14:textId="218B6E2B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Centrum Kultury i Promocji w Kobylnicy</w:t>
      </w:r>
    </w:p>
    <w:p w14:paraId="499B3C1C" w14:textId="14A1BB8B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Biblioteka Publiczna w Kobylnicy</w:t>
      </w:r>
    </w:p>
    <w:p w14:paraId="635DE84E" w14:textId="3D9A9E53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Ośrodek Pomocy Społecznej w Kobylnicy</w:t>
      </w:r>
    </w:p>
    <w:p w14:paraId="24A5F0AC" w14:textId="3CBBAF05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Centrum Usług Wspólnych w Kobylnicy</w:t>
      </w:r>
    </w:p>
    <w:p w14:paraId="0D0EC563" w14:textId="3589C419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Szkoła Podstawowa im. Kornela Makuszyńskiego w Kobylnicy</w:t>
      </w:r>
    </w:p>
    <w:p w14:paraId="0AB724B6" w14:textId="0791DFAE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Szkołą Podstawowa im. Polskich Noblistów w Sycewicach</w:t>
      </w:r>
    </w:p>
    <w:p w14:paraId="2F080102" w14:textId="65F148C3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Szkoła Podstawowa im. Jana Kochanowskiego w Kończewie</w:t>
      </w:r>
    </w:p>
    <w:p w14:paraId="611B679E" w14:textId="75395E6A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Szkoła Podstawowa im. Polskich Olimpijczyków w Kwakowie</w:t>
      </w:r>
    </w:p>
    <w:p w14:paraId="7362F395" w14:textId="656EBFB1" w:rsidR="001D4EF4" w:rsidRPr="00D06B5D" w:rsidRDefault="001D4EF4" w:rsidP="00486DF3">
      <w:pPr>
        <w:pStyle w:val="Akapitzlist"/>
        <w:numPr>
          <w:ilvl w:val="0"/>
          <w:numId w:val="7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Szkoła Podstawowa im. Książąt Pomorskich w Słonowicach</w:t>
      </w:r>
    </w:p>
    <w:p w14:paraId="36279D81" w14:textId="77777777" w:rsidR="001D4EF4" w:rsidRPr="00D06B5D" w:rsidRDefault="001D4EF4" w:rsidP="00574139">
      <w:pPr>
        <w:spacing w:before="11400" w:after="0"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lastRenderedPageBreak/>
        <w:t>Załącznik Nr 3</w:t>
      </w:r>
    </w:p>
    <w:p w14:paraId="28D239CD" w14:textId="2FD5A140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t>WYKAZ JEDNOSTEK POMOCNICZYCH GMINY KOBYLNICA</w:t>
      </w:r>
    </w:p>
    <w:p w14:paraId="24004272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u w:val="single" w:color="000000"/>
          <w:lang w:eastAsia="pl-PL" w:bidi="ar-SA"/>
        </w:rPr>
        <w:t>Sołectwa:</w:t>
      </w:r>
    </w:p>
    <w:p w14:paraId="3901C224" w14:textId="5B952484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Bolesławice</w:t>
      </w:r>
    </w:p>
    <w:p w14:paraId="7274C2FB" w14:textId="44CD9788" w:rsidR="001D4EF4" w:rsidRPr="00D06B5D" w:rsidRDefault="001D4EF4" w:rsidP="00D06B5D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Bzowo</w:t>
      </w:r>
    </w:p>
    <w:p w14:paraId="7EC58AD4" w14:textId="317C8DF6" w:rsidR="00D06B5D" w:rsidRPr="00D06B5D" w:rsidRDefault="00D06B5D" w:rsidP="00D06B5D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>
        <w:rPr>
          <w:rFonts w:ascii="Calibri" w:hAnsi="Calibri" w:cs="Calibri"/>
          <w:u w:color="000000"/>
          <w:lang w:eastAsia="pl-PL" w:bidi="ar-SA"/>
        </w:rPr>
        <w:t>Dobrzęcino</w:t>
      </w:r>
    </w:p>
    <w:p w14:paraId="5C529ABD" w14:textId="78E7D71C" w:rsidR="00D06B5D" w:rsidRPr="00D06B5D" w:rsidRDefault="00D06B5D" w:rsidP="00D06B5D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>
        <w:rPr>
          <w:rFonts w:ascii="Calibri" w:hAnsi="Calibri" w:cs="Calibri"/>
          <w:u w:color="000000"/>
          <w:lang w:eastAsia="pl-PL" w:bidi="ar-SA"/>
        </w:rPr>
        <w:t>Kczewo</w:t>
      </w:r>
    </w:p>
    <w:p w14:paraId="04690808" w14:textId="17E8D215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Komiłowo</w:t>
      </w:r>
    </w:p>
    <w:p w14:paraId="4C65BD4C" w14:textId="10E602C8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Komorczyn</w:t>
      </w:r>
    </w:p>
    <w:p w14:paraId="761BF4C2" w14:textId="39533F38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Kończewo</w:t>
      </w:r>
    </w:p>
    <w:p w14:paraId="2989A2C0" w14:textId="798C0E34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Kruszyna</w:t>
      </w:r>
    </w:p>
    <w:p w14:paraId="2035655C" w14:textId="3DDB8A4E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Kuleszewo</w:t>
      </w:r>
    </w:p>
    <w:p w14:paraId="3B7E4A72" w14:textId="2C557560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Kwakowo</w:t>
      </w:r>
    </w:p>
    <w:p w14:paraId="76FAD0F3" w14:textId="235F9C81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Lubuń</w:t>
      </w:r>
    </w:p>
    <w:p w14:paraId="0F2EFCCE" w14:textId="68DF5BAB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Lulemino</w:t>
      </w:r>
    </w:p>
    <w:p w14:paraId="18A52E80" w14:textId="453C2A5F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Łosino</w:t>
      </w:r>
    </w:p>
    <w:p w14:paraId="13F598CE" w14:textId="5875CFC8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Płaszewo</w:t>
      </w:r>
    </w:p>
    <w:p w14:paraId="4FF3C212" w14:textId="50A67B77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Reblino</w:t>
      </w:r>
    </w:p>
    <w:p w14:paraId="5568FEF6" w14:textId="04390E71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Runowo Sławieńskie</w:t>
      </w:r>
    </w:p>
    <w:p w14:paraId="3809F5B7" w14:textId="08233449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Sierakowo</w:t>
      </w:r>
    </w:p>
    <w:p w14:paraId="712438DB" w14:textId="3B1D6BAA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Słonowice</w:t>
      </w:r>
    </w:p>
    <w:p w14:paraId="15A61F6C" w14:textId="5E87AEED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Słonowiczki</w:t>
      </w:r>
    </w:p>
    <w:p w14:paraId="21104170" w14:textId="427B2942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Sycewice</w:t>
      </w:r>
    </w:p>
    <w:p w14:paraId="07AB18F1" w14:textId="5219D4B7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Ścięgnica</w:t>
      </w:r>
    </w:p>
    <w:p w14:paraId="49E89251" w14:textId="1610A8D7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Widzino</w:t>
      </w:r>
    </w:p>
    <w:p w14:paraId="7A42132D" w14:textId="4FF47E27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Wrząca</w:t>
      </w:r>
    </w:p>
    <w:p w14:paraId="53E698D0" w14:textId="08682076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Zagórki</w:t>
      </w:r>
    </w:p>
    <w:p w14:paraId="508139F4" w14:textId="05E3A332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Zębowo</w:t>
      </w:r>
    </w:p>
    <w:p w14:paraId="0899300B" w14:textId="3469AD08" w:rsidR="001D4EF4" w:rsidRPr="00D06B5D" w:rsidRDefault="001D4EF4" w:rsidP="00486DF3">
      <w:pPr>
        <w:pStyle w:val="Akapitzlist"/>
        <w:numPr>
          <w:ilvl w:val="0"/>
          <w:numId w:val="7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Żelkówko</w:t>
      </w:r>
    </w:p>
    <w:p w14:paraId="071067AE" w14:textId="77777777" w:rsidR="009636E8" w:rsidRPr="00D06B5D" w:rsidRDefault="009636E8" w:rsidP="00574139">
      <w:pPr>
        <w:spacing w:before="5760" w:after="0" w:line="276" w:lineRule="auto"/>
        <w:ind w:firstLine="0"/>
        <w:jc w:val="right"/>
        <w:rPr>
          <w:rFonts w:ascii="Calibri" w:hAnsi="Calibri" w:cs="Calibri"/>
          <w:b/>
          <w:bCs/>
          <w:u w:color="000000"/>
          <w:lang w:eastAsia="pl-PL" w:bidi="ar-SA"/>
        </w:rPr>
      </w:pPr>
    </w:p>
    <w:p w14:paraId="77D4C6C5" w14:textId="1C626D86" w:rsidR="001D4EF4" w:rsidRPr="00D06B5D" w:rsidRDefault="001D4EF4" w:rsidP="00574139">
      <w:pPr>
        <w:spacing w:before="5760" w:after="0"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lastRenderedPageBreak/>
        <w:t>Załącznik Nr 4</w:t>
      </w:r>
    </w:p>
    <w:p w14:paraId="38DA7D49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t>REGULAMIN KOMISJI REWIZYJNEJ</w:t>
      </w:r>
    </w:p>
    <w:p w14:paraId="31052DF7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1.</w:t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br/>
        <w:t>Postanowienia ogólne</w:t>
      </w:r>
    </w:p>
    <w:p w14:paraId="7999591C" w14:textId="77777777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1.</w:t>
      </w:r>
    </w:p>
    <w:p w14:paraId="2EC12B68" w14:textId="614215CF" w:rsidR="001D4EF4" w:rsidRPr="00D06B5D" w:rsidRDefault="001D4EF4" w:rsidP="00486DF3">
      <w:pPr>
        <w:pStyle w:val="Akapitzlist"/>
        <w:numPr>
          <w:ilvl w:val="0"/>
          <w:numId w:val="7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Komisja Rewizyjna Rady jest stałą komisją powołaną przez Radę w celu opiniowania wykonania budżetu gminy oraz występowania z wnioskiem do Rady w sprawie udzielenia bądź nieudzielenia absolutorium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Burmistrzowi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43AB03FB" w14:textId="203A3F98" w:rsidR="001D4EF4" w:rsidRPr="00D06B5D" w:rsidRDefault="001D4EF4" w:rsidP="00486DF3">
      <w:pPr>
        <w:pStyle w:val="Akapitzlist"/>
        <w:numPr>
          <w:ilvl w:val="0"/>
          <w:numId w:val="7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Komisja Rewizyjna wykonuje inne zadania zlecone przez Radę w zakresie kontroli działalności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, gminnych jednostek organizacyjnych oraz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jednostek pomocniczych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12C48DCD" w14:textId="6F3FE947" w:rsidR="001D4EF4" w:rsidRPr="00D06B5D" w:rsidRDefault="001D4EF4" w:rsidP="00486DF3">
      <w:pPr>
        <w:pStyle w:val="Akapitzlist"/>
        <w:numPr>
          <w:ilvl w:val="0"/>
          <w:numId w:val="7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Celem działalności kontrolnej Komisji Rewizyjnej jest dostarczenie Radzie informacji niezbędnych dla oceny działalności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gminnych jednostek organizacyjnych oraz jednostek pomocniczych zapobieganie niekorzystnym zjawiskom w działalności kontrolowanych jednostek oraz pomoc w usuwaniu tych zjawisk.</w:t>
      </w:r>
    </w:p>
    <w:p w14:paraId="1980AE3E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podlega Radzie.</w:t>
      </w:r>
    </w:p>
    <w:p w14:paraId="3EF3460D" w14:textId="77777777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3.</w:t>
      </w:r>
    </w:p>
    <w:p w14:paraId="78A93FE9" w14:textId="32AEC89D" w:rsidR="001D4EF4" w:rsidRPr="00D06B5D" w:rsidRDefault="001D4EF4" w:rsidP="00486DF3">
      <w:pPr>
        <w:pStyle w:val="Akapitzlist"/>
        <w:numPr>
          <w:ilvl w:val="0"/>
          <w:numId w:val="7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W skład Komisji Rewizyjnej wchodzi od 3 do 5 radnych, w tym przedstawiciele wszystkich klubów, z wyjątkiem radnych pełniących funkcję Przewodniczącego i Wiceprzewodniczącego Rady. </w:t>
      </w:r>
    </w:p>
    <w:p w14:paraId="1005C11D" w14:textId="7ECEFE9A" w:rsidR="001D4EF4" w:rsidRPr="00D06B5D" w:rsidRDefault="001D4EF4" w:rsidP="00486DF3">
      <w:pPr>
        <w:pStyle w:val="Akapitzlist"/>
        <w:numPr>
          <w:ilvl w:val="0"/>
          <w:numId w:val="7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Rewizyjna składa się z Przewodniczącego, Zastępcy Przewodniczącego oraz członków komisji.</w:t>
      </w:r>
    </w:p>
    <w:p w14:paraId="47CE2590" w14:textId="48148900" w:rsidR="001D4EF4" w:rsidRPr="00D06B5D" w:rsidRDefault="001D4EF4" w:rsidP="00486DF3">
      <w:pPr>
        <w:pStyle w:val="Akapitzlist"/>
        <w:numPr>
          <w:ilvl w:val="0"/>
          <w:numId w:val="7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Powoływanie i odwołanie członków Komisji Rewizyjnej następuje na zasadach określonych w Statucie.</w:t>
      </w:r>
    </w:p>
    <w:p w14:paraId="4A83EFB6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4. </w:t>
      </w:r>
      <w:r w:rsidRPr="00D06B5D">
        <w:rPr>
          <w:rFonts w:ascii="Calibri" w:hAnsi="Calibri" w:cs="Calibri"/>
          <w:u w:color="000000"/>
          <w:lang w:eastAsia="pl-PL" w:bidi="ar-SA"/>
        </w:rPr>
        <w:t>Przewodniczący Komisji Rewizyjnej organizuje pracę Komisji, prowadzi jej obrady.</w:t>
      </w:r>
      <w:r w:rsidR="00E563FD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 przypadku nieobecności Przewodniczącego Komisji Rewizyjnej lub niemożności działania, jego zadania wykonuje Zastępca Przewodniczącego.</w:t>
      </w:r>
    </w:p>
    <w:p w14:paraId="0DB69081" w14:textId="77777777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5.</w:t>
      </w:r>
    </w:p>
    <w:p w14:paraId="428FF042" w14:textId="1E7F1E35" w:rsidR="001D4EF4" w:rsidRPr="00D06B5D" w:rsidRDefault="001D4EF4" w:rsidP="00486DF3">
      <w:pPr>
        <w:pStyle w:val="Akapitzlist"/>
        <w:numPr>
          <w:ilvl w:val="0"/>
          <w:numId w:val="7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Członkowie Komisji Rewizyjnej podlegają wyłączeniu od udziału w działaniach Komisji</w:t>
      </w:r>
      <w:r w:rsidR="00E563FD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 sprawach, w których może powstać podejrzenie o ich stronniczość.</w:t>
      </w:r>
    </w:p>
    <w:p w14:paraId="2700F755" w14:textId="6A593303" w:rsidR="001D4EF4" w:rsidRPr="00D06B5D" w:rsidRDefault="001D4EF4" w:rsidP="00486DF3">
      <w:pPr>
        <w:pStyle w:val="Akapitzlist"/>
        <w:numPr>
          <w:ilvl w:val="0"/>
          <w:numId w:val="7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sprawie wyłączenia członków Komisji Rewizyjnej decyduje pisemnie jej Przewodniczący.</w:t>
      </w:r>
    </w:p>
    <w:p w14:paraId="6B1D4C2C" w14:textId="3E00B6F3" w:rsidR="001D4EF4" w:rsidRPr="00D06B5D" w:rsidRDefault="001D4EF4" w:rsidP="00486DF3">
      <w:pPr>
        <w:pStyle w:val="Akapitzlist"/>
        <w:numPr>
          <w:ilvl w:val="0"/>
          <w:numId w:val="7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 wyłączeniu Przewodniczącego Komisji Rewizyjnej decyduje Rada.</w:t>
      </w:r>
    </w:p>
    <w:p w14:paraId="5E001B16" w14:textId="5F1C2FDC" w:rsidR="001D4EF4" w:rsidRPr="00D06B5D" w:rsidRDefault="001D4EF4" w:rsidP="00486DF3">
      <w:pPr>
        <w:pStyle w:val="Akapitzlist"/>
        <w:numPr>
          <w:ilvl w:val="0"/>
          <w:numId w:val="7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sprawach nieuregulowanych w Regulaminie, do wyłączenia członków Komisji Rewizyjnej stosuje się pomocniczo zasady określone w art.24 Kodeksu postępowania administracyjnego.</w:t>
      </w:r>
    </w:p>
    <w:p w14:paraId="451BF26F" w14:textId="77777777" w:rsidR="001D4EF4" w:rsidRPr="00D06B5D" w:rsidRDefault="001D4EF4" w:rsidP="00574139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2.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Zadania kontrolne</w:t>
      </w:r>
    </w:p>
    <w:p w14:paraId="361ACD2C" w14:textId="77777777" w:rsidR="00574139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6.</w:t>
      </w:r>
    </w:p>
    <w:p w14:paraId="5C306530" w14:textId="0D84BE55" w:rsidR="001D4EF4" w:rsidRPr="00D06B5D" w:rsidRDefault="001D4EF4" w:rsidP="00486DF3">
      <w:pPr>
        <w:pStyle w:val="Akapitzlist"/>
        <w:numPr>
          <w:ilvl w:val="0"/>
          <w:numId w:val="7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Komisja Rewizyjna kontroluje w zakresie zleconym przez Radę działalność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jednostek organizacyjnych Gminy pod względem:</w:t>
      </w:r>
    </w:p>
    <w:p w14:paraId="47A6CC9C" w14:textId="2CB8BB5D" w:rsidR="001D4EF4" w:rsidRPr="00D06B5D" w:rsidRDefault="001D4EF4" w:rsidP="00486DF3">
      <w:pPr>
        <w:pStyle w:val="Akapitzlist"/>
        <w:numPr>
          <w:ilvl w:val="0"/>
          <w:numId w:val="7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legalności,</w:t>
      </w:r>
    </w:p>
    <w:p w14:paraId="65046545" w14:textId="76142954" w:rsidR="001D4EF4" w:rsidRPr="00D06B5D" w:rsidRDefault="001D4EF4" w:rsidP="00486DF3">
      <w:pPr>
        <w:pStyle w:val="Akapitzlist"/>
        <w:numPr>
          <w:ilvl w:val="0"/>
          <w:numId w:val="7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gospodarności,</w:t>
      </w:r>
    </w:p>
    <w:p w14:paraId="74ADF7C8" w14:textId="293C43ED" w:rsidR="001D4EF4" w:rsidRPr="00D06B5D" w:rsidRDefault="001D4EF4" w:rsidP="00486DF3">
      <w:pPr>
        <w:pStyle w:val="Akapitzlist"/>
        <w:numPr>
          <w:ilvl w:val="0"/>
          <w:numId w:val="7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rzetelności,</w:t>
      </w:r>
    </w:p>
    <w:p w14:paraId="5107AD30" w14:textId="3773D9E7" w:rsidR="001D4EF4" w:rsidRPr="00D06B5D" w:rsidRDefault="001D4EF4" w:rsidP="00486DF3">
      <w:pPr>
        <w:pStyle w:val="Akapitzlist"/>
        <w:numPr>
          <w:ilvl w:val="0"/>
          <w:numId w:val="7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celowości,</w:t>
      </w:r>
    </w:p>
    <w:p w14:paraId="2E8BFC41" w14:textId="2EA30C3C" w:rsidR="001D4EF4" w:rsidRPr="00D06B5D" w:rsidRDefault="001D4EF4" w:rsidP="00486DF3">
      <w:pPr>
        <w:pStyle w:val="Akapitzlist"/>
        <w:numPr>
          <w:ilvl w:val="0"/>
          <w:numId w:val="7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zgodności dokumentacji ze stanem faktycznym.</w:t>
      </w:r>
    </w:p>
    <w:p w14:paraId="4B592015" w14:textId="0AA8A171" w:rsidR="001D4EF4" w:rsidRPr="00D06B5D" w:rsidRDefault="001D4EF4" w:rsidP="00486DF3">
      <w:pPr>
        <w:pStyle w:val="Akapitzlist"/>
        <w:numPr>
          <w:ilvl w:val="0"/>
          <w:numId w:val="7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Komisja Rewizyjna kontrolując działalność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jednostek organizacyjnych Gminy, bada w szczególności gospodarkę finansową w tym wykonanie budżetu.</w:t>
      </w:r>
    </w:p>
    <w:p w14:paraId="353090A2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wykonuje zadania kontrolne na zlecenie Rady w zakresie i formach wskazanych w uchwałach Rady.</w:t>
      </w:r>
    </w:p>
    <w:p w14:paraId="36279B4D" w14:textId="77777777" w:rsidR="00574139" w:rsidRPr="00D06B5D" w:rsidRDefault="001D4EF4" w:rsidP="00574139">
      <w:pPr>
        <w:spacing w:before="240"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8.</w:t>
      </w:r>
    </w:p>
    <w:p w14:paraId="232969E0" w14:textId="543CA8E1" w:rsidR="001D4EF4" w:rsidRPr="00D06B5D" w:rsidRDefault="001D4EF4" w:rsidP="00486DF3">
      <w:pPr>
        <w:pStyle w:val="Akapitzlist"/>
        <w:numPr>
          <w:ilvl w:val="0"/>
          <w:numId w:val="7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Rewizyjna przeprowadza następujące rodzaje kontroli:</w:t>
      </w:r>
    </w:p>
    <w:p w14:paraId="06CF73BF" w14:textId="6E0BB75D" w:rsidR="001D4EF4" w:rsidRPr="00D06B5D" w:rsidRDefault="001D4EF4" w:rsidP="00486DF3">
      <w:pPr>
        <w:pStyle w:val="Akapitzlist"/>
        <w:numPr>
          <w:ilvl w:val="0"/>
          <w:numId w:val="7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lastRenderedPageBreak/>
        <w:t>Kompleksowe - obejmujące całość działalności kontrolowanego podmiotu lub obszerny zespół działań tego podmiotu,</w:t>
      </w:r>
    </w:p>
    <w:p w14:paraId="5F9810CB" w14:textId="47B44269" w:rsidR="001D4EF4" w:rsidRPr="00D06B5D" w:rsidRDefault="001D4EF4" w:rsidP="00486DF3">
      <w:pPr>
        <w:pStyle w:val="Akapitzlist"/>
        <w:numPr>
          <w:ilvl w:val="0"/>
          <w:numId w:val="7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Problemowe - obejmujące wybrane zagadnienia,</w:t>
      </w:r>
    </w:p>
    <w:p w14:paraId="67C9349A" w14:textId="3ADB0877" w:rsidR="001D4EF4" w:rsidRPr="00D06B5D" w:rsidRDefault="001D4EF4" w:rsidP="00486DF3">
      <w:pPr>
        <w:pStyle w:val="Akapitzlist"/>
        <w:numPr>
          <w:ilvl w:val="0"/>
          <w:numId w:val="7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sprawdzające - podejmowanie w celu ustalenia, czy wyniki poprzedniej kontroli  zostały uwzględnione w toku postępowania jednostek.</w:t>
      </w:r>
    </w:p>
    <w:p w14:paraId="2CF3F7A0" w14:textId="50B42CFC" w:rsidR="001D4EF4" w:rsidRPr="00D06B5D" w:rsidRDefault="001D4EF4" w:rsidP="00486DF3">
      <w:pPr>
        <w:pStyle w:val="Akapitzlist"/>
        <w:numPr>
          <w:ilvl w:val="0"/>
          <w:numId w:val="7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Kontrole, o których mowa w ust. 1 przeprowadzone są w oparciu o plan pracy Komisji Rewizyjnej zatwierdzany przez Radę.</w:t>
      </w:r>
    </w:p>
    <w:p w14:paraId="266F7C62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9.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jest obowiązana do przeprowadzenia kontroli w każdym przypadku podjęcia takiej decyzji przez Radę oraz przerwania kontroli na wniosek Rady.</w:t>
      </w:r>
    </w:p>
    <w:p w14:paraId="4346EDB7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10.</w:t>
      </w:r>
    </w:p>
    <w:p w14:paraId="1E038B7A" w14:textId="30ABA0DC" w:rsidR="001D4EF4" w:rsidRPr="00D06B5D" w:rsidRDefault="001D4EF4" w:rsidP="00486DF3">
      <w:pPr>
        <w:pStyle w:val="Akapitzlist"/>
        <w:numPr>
          <w:ilvl w:val="0"/>
          <w:numId w:val="7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Postępowanie kontrolne przeprowadza się w sposób umożliwiający bezstronne i rzetelne ustalenie stanu faktycznego, w zakresie kontrolowanego podmiotu, rzetelne jego udokumentowanie i ocenę.</w:t>
      </w:r>
    </w:p>
    <w:p w14:paraId="090A92ED" w14:textId="37A11D4F" w:rsidR="001D4EF4" w:rsidRPr="00D06B5D" w:rsidRDefault="001D4EF4" w:rsidP="00486DF3">
      <w:pPr>
        <w:pStyle w:val="Akapitzlist"/>
        <w:numPr>
          <w:ilvl w:val="0"/>
          <w:numId w:val="7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Jako dowód w postępowaniu kontrolnym może być wykorzystane wszystko, co nie jest sprzeczne z prawem a w szczególności: dokumenty, wyjaśnienia i oświadczenia kontrolowanych.</w:t>
      </w:r>
    </w:p>
    <w:p w14:paraId="75B34C23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3.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Tryb kontroli</w:t>
      </w:r>
    </w:p>
    <w:p w14:paraId="7A7CC3D6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11. </w:t>
      </w:r>
      <w:r w:rsidRPr="00D06B5D">
        <w:rPr>
          <w:rFonts w:ascii="Calibri" w:hAnsi="Calibri" w:cs="Calibri"/>
          <w:u w:color="000000"/>
          <w:lang w:eastAsia="pl-PL" w:bidi="ar-SA"/>
        </w:rPr>
        <w:t>Kontrole wykonuje w imieniu Komisji Rewizyjnej zespół kontrolny składający się co najmniej z dwóch członków Komisji.</w:t>
      </w:r>
    </w:p>
    <w:p w14:paraId="1F71E2F4" w14:textId="720D4B22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12. 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W razie powzięcia w toku kontroli uzasadnionego podejrzenia popełnienia przestępstwa, kontrolujący niezwłocznie zawiadamia o tym kierownika kontrolowanej jednostki,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oraz Przewodniczącego Rady wskazując dowody uzasadniające zawiadomienie.</w:t>
      </w:r>
    </w:p>
    <w:p w14:paraId="2954618B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13.</w:t>
      </w:r>
    </w:p>
    <w:p w14:paraId="6F1C6801" w14:textId="68EB637B" w:rsidR="001D4EF4" w:rsidRPr="00D06B5D" w:rsidRDefault="001D4EF4" w:rsidP="00486DF3">
      <w:pPr>
        <w:pStyle w:val="Akapitzlist"/>
        <w:numPr>
          <w:ilvl w:val="0"/>
          <w:numId w:val="8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Kierownik kontrolowanego podmiotu jest zobowiązany zapewnić warunki i środki niezbędne do przeprowadzenia kontroli a w szczególności przedkładać na żądanie kontrolujących dokumenty i materiały niezbędne do przeprowadzenia kontroli oraz umożliwienia kontrolującym wstępu do obiektów i pomieszczeń, udzielać ustnych i pisemnych wyjaśnień dotyczących przedmiotu kontroli.</w:t>
      </w:r>
    </w:p>
    <w:p w14:paraId="2FCEE580" w14:textId="5E0B386F" w:rsidR="001D4EF4" w:rsidRPr="00D06B5D" w:rsidRDefault="001D4EF4" w:rsidP="00486DF3">
      <w:pPr>
        <w:pStyle w:val="Akapitzlist"/>
        <w:numPr>
          <w:ilvl w:val="0"/>
          <w:numId w:val="8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Udostępnienie informacji niejawnych odbywa się w trybie określonym w odrębnych przepisach. Informacje niejawne regulują odrębne przepisy.</w:t>
      </w:r>
    </w:p>
    <w:p w14:paraId="2F473226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14. </w:t>
      </w:r>
      <w:r w:rsidRPr="00D06B5D">
        <w:rPr>
          <w:rFonts w:ascii="Calibri" w:hAnsi="Calibri" w:cs="Calibri"/>
          <w:u w:color="000000"/>
          <w:lang w:eastAsia="pl-PL" w:bidi="ar-SA"/>
        </w:rPr>
        <w:t>Czynności kontrolne powinny być wykonywane w dniach oraz godzinach pracy kontrolowanego podmiotu.</w:t>
      </w:r>
    </w:p>
    <w:p w14:paraId="595B9CB1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4.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Protokoły kontroli</w:t>
      </w:r>
    </w:p>
    <w:p w14:paraId="08BB38A2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15.</w:t>
      </w:r>
    </w:p>
    <w:p w14:paraId="2A9717AE" w14:textId="2F5270B9" w:rsidR="001D4EF4" w:rsidRPr="00D06B5D" w:rsidRDefault="001D4EF4" w:rsidP="00486DF3">
      <w:pPr>
        <w:pStyle w:val="Akapitzlist"/>
        <w:numPr>
          <w:ilvl w:val="0"/>
          <w:numId w:val="8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Kontrolujący sporządzają z przeprowadzonej kontroli w terminie 3 dni od daty jej zakończenia - protokół pokontrolny obejmujący:</w:t>
      </w:r>
    </w:p>
    <w:p w14:paraId="01743ED7" w14:textId="4C54DAFB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nazwę i adres kontrolowanego podmiotu,</w:t>
      </w:r>
    </w:p>
    <w:p w14:paraId="639B5C4D" w14:textId="4947C809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imiona i nazwiska kontrolujących, datę rozpoczęcia i zakończenia czynności kontrolnych,</w:t>
      </w:r>
    </w:p>
    <w:p w14:paraId="5A30D787" w14:textId="548552AB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określenie przedmiotowego zakresu kontroli i okresu objętego kontrolą,</w:t>
      </w:r>
    </w:p>
    <w:p w14:paraId="1EC94E61" w14:textId="0378E9E3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imię i nazwisko kierownika kontrolowanego podmiotu,</w:t>
      </w:r>
    </w:p>
    <w:p w14:paraId="2BD0AE24" w14:textId="77C021C2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przebieg i wynik czynności kontrolnych, wnioski kontroli wskazujące na stwierdzone nieprawidłowości oraz wskazanie dowodów potwierdzających ustalenia zawarte w protokole,</w:t>
      </w:r>
    </w:p>
    <w:p w14:paraId="7FB558D1" w14:textId="75B37A0F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datę, miejsce podpisania protokołu i podpisy kontrolujących oraz kierownika kontrolowanego podmiotu, lub notatkę o odmowie podpisania protokołu z podaniem przyczyn odmowy,</w:t>
      </w:r>
    </w:p>
    <w:p w14:paraId="6B1D3D8A" w14:textId="015E8777" w:rsidR="001D4EF4" w:rsidRPr="00D06B5D" w:rsidRDefault="001D4EF4" w:rsidP="00486DF3">
      <w:pPr>
        <w:pStyle w:val="Akapitzlist"/>
        <w:numPr>
          <w:ilvl w:val="0"/>
          <w:numId w:val="8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wnioski i propozycje co do sposobu usunięcia stwierdzonych nieprawidłowości (opcjonalnie).</w:t>
      </w:r>
    </w:p>
    <w:p w14:paraId="5BCEBB76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16. </w:t>
      </w:r>
      <w:r w:rsidRPr="00D06B5D">
        <w:rPr>
          <w:rFonts w:ascii="Calibri" w:hAnsi="Calibri" w:cs="Calibri"/>
          <w:u w:color="000000"/>
          <w:lang w:eastAsia="pl-PL" w:bidi="ar-SA"/>
        </w:rPr>
        <w:t>Kierownik kontrolowanego podmiotu może w terminie 7 dni od daty przedstawienia mu protokołu pokontrolnego do podpisania, złożyć na ręce Przewodniczącego Rady uwagi dotyczące kontroli i jej wyników.</w:t>
      </w:r>
    </w:p>
    <w:p w14:paraId="24FA801A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lastRenderedPageBreak/>
        <w:t>§ 17. </w:t>
      </w:r>
      <w:r w:rsidRPr="00D06B5D">
        <w:rPr>
          <w:rFonts w:ascii="Calibri" w:hAnsi="Calibri" w:cs="Calibri"/>
          <w:u w:color="000000"/>
          <w:lang w:eastAsia="pl-PL" w:bidi="ar-SA"/>
        </w:rPr>
        <w:t>Protokół pokontrolny sporządza się w trzech egzemplarzach, które w terminie 3 dni od daty podpisania protokołu otrzymują: Przewodniczący Rady, Przewodniczący Komisji Rewizyjnej i kierownik kontrolowanego podmiotu.</w:t>
      </w:r>
    </w:p>
    <w:p w14:paraId="39111DF1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5.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Zadania opiniodawcze</w:t>
      </w:r>
    </w:p>
    <w:p w14:paraId="1CD3F2D9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18.</w:t>
      </w:r>
    </w:p>
    <w:p w14:paraId="60B67EBD" w14:textId="1B3948B4" w:rsidR="001D4EF4" w:rsidRPr="00D06B5D" w:rsidRDefault="001D4EF4" w:rsidP="00486DF3">
      <w:pPr>
        <w:pStyle w:val="Akapitzlist"/>
        <w:numPr>
          <w:ilvl w:val="0"/>
          <w:numId w:val="8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Opinię z wykonania budżetu oraz wniosek o udzielenie albo nieudzielenie absolutorium Przewodniczący Komisji Rewizyjnej przedkłada na ręce Przewodniczącego Rady w terminie do dnia </w:t>
      </w:r>
      <w:r w:rsidR="005F4829" w:rsidRPr="00D06B5D">
        <w:rPr>
          <w:rFonts w:ascii="Calibri" w:hAnsi="Calibri" w:cs="Calibri"/>
          <w:u w:color="000000"/>
          <w:lang w:eastAsia="pl-PL" w:bidi="ar-SA"/>
        </w:rPr>
        <w:t>31</w:t>
      </w:r>
      <w:r w:rsidRPr="00D06B5D">
        <w:rPr>
          <w:rFonts w:ascii="Calibri" w:hAnsi="Calibri" w:cs="Calibri"/>
          <w:u w:color="000000"/>
          <w:lang w:eastAsia="pl-PL" w:bidi="ar-SA"/>
        </w:rPr>
        <w:t> </w:t>
      </w:r>
      <w:r w:rsidR="00826B20" w:rsidRPr="00D06B5D">
        <w:rPr>
          <w:rFonts w:ascii="Calibri" w:hAnsi="Calibri" w:cs="Calibri"/>
          <w:u w:color="000000"/>
          <w:lang w:eastAsia="pl-PL" w:bidi="ar-SA"/>
        </w:rPr>
        <w:t>maja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roku następującego po roku budżetowym.</w:t>
      </w:r>
    </w:p>
    <w:p w14:paraId="542910D8" w14:textId="44AA473E" w:rsidR="001D4EF4" w:rsidRPr="00D06B5D" w:rsidRDefault="001D4EF4" w:rsidP="00486DF3">
      <w:pPr>
        <w:pStyle w:val="Akapitzlist"/>
        <w:numPr>
          <w:ilvl w:val="0"/>
          <w:numId w:val="8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Wniosek, o którym mowa w ust. 1, Przewodniczący Komisji Rewizyjnej przesyła do zaopiniowania Regionalnej Izbie Obrachunkowej.</w:t>
      </w:r>
    </w:p>
    <w:p w14:paraId="3105326A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19.</w:t>
      </w:r>
    </w:p>
    <w:p w14:paraId="467815CB" w14:textId="58F835E9" w:rsidR="001D4EF4" w:rsidRPr="00D06B5D" w:rsidRDefault="001D4EF4" w:rsidP="00486DF3">
      <w:pPr>
        <w:pStyle w:val="Akapitzlist"/>
        <w:numPr>
          <w:ilvl w:val="0"/>
          <w:numId w:val="8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Komisja Rewizyjna opiniuje na piśmie wniosek o odwołanie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07E8F919" w14:textId="109D945D" w:rsidR="001D4EF4" w:rsidRPr="00D06B5D" w:rsidRDefault="001D4EF4" w:rsidP="00486DF3">
      <w:pPr>
        <w:pStyle w:val="Akapitzlist"/>
        <w:numPr>
          <w:ilvl w:val="0"/>
          <w:numId w:val="8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Komisji Rewizyjnej przedkłada opinię, o której mowa w ust. 1 na ręce Przewodniczącego Rady w terminie 14 dni od daty otrzymania pisemnego wniosku w tej sprawie.</w:t>
      </w:r>
    </w:p>
    <w:p w14:paraId="0FA8DA39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20.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wydaje również opinie w sprawach określonych w uchwałach Rady.</w:t>
      </w:r>
    </w:p>
    <w:p w14:paraId="5BC881A4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6.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Posiedzenia Komisji Rewizyjnej</w:t>
      </w:r>
    </w:p>
    <w:p w14:paraId="3CB8055F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21.</w:t>
      </w:r>
    </w:p>
    <w:p w14:paraId="36224E9D" w14:textId="48493D0D" w:rsidR="001D4EF4" w:rsidRPr="00D06B5D" w:rsidRDefault="001D4EF4" w:rsidP="00486DF3">
      <w:pPr>
        <w:pStyle w:val="Akapitzlist"/>
        <w:numPr>
          <w:ilvl w:val="0"/>
          <w:numId w:val="8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Rewizyjna obraduje na posiedzeniach zwoływanych przez Przewodniczącego Komisji zgodnie z jej planem pracy oraz w miarę potrzeb.</w:t>
      </w:r>
    </w:p>
    <w:p w14:paraId="5D2EB54D" w14:textId="16D33DD6" w:rsidR="001D4EF4" w:rsidRPr="00D06B5D" w:rsidRDefault="001D4EF4" w:rsidP="00486DF3">
      <w:pPr>
        <w:pStyle w:val="Akapitzlist"/>
        <w:numPr>
          <w:ilvl w:val="0"/>
          <w:numId w:val="8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Posiedzenia zwoływane są z własnej inicjatywy Przewodniczącego Komisji Rewizyjnej, a także na pisemny wniosek:</w:t>
      </w:r>
    </w:p>
    <w:p w14:paraId="63EE23C3" w14:textId="2A7EA383" w:rsidR="001D4EF4" w:rsidRPr="00D06B5D" w:rsidRDefault="001D4EF4" w:rsidP="00486DF3">
      <w:pPr>
        <w:pStyle w:val="Akapitzlist"/>
        <w:numPr>
          <w:ilvl w:val="0"/>
          <w:numId w:val="8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Przewodniczącego Rady,</w:t>
      </w:r>
    </w:p>
    <w:p w14:paraId="41DED30C" w14:textId="7BBA860C" w:rsidR="001D4EF4" w:rsidRPr="00D06B5D" w:rsidRDefault="001D4EF4" w:rsidP="00486DF3">
      <w:pPr>
        <w:pStyle w:val="Akapitzlist"/>
        <w:numPr>
          <w:ilvl w:val="0"/>
          <w:numId w:val="8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5 radnych,</w:t>
      </w:r>
    </w:p>
    <w:p w14:paraId="1C5339B8" w14:textId="10388A34" w:rsidR="001D4EF4" w:rsidRPr="00D06B5D" w:rsidRDefault="001D4EF4" w:rsidP="00486DF3">
      <w:pPr>
        <w:pStyle w:val="Akapitzlist"/>
        <w:numPr>
          <w:ilvl w:val="0"/>
          <w:numId w:val="86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nie mniej niż 2 członków Komisji Rewizyjnej.</w:t>
      </w:r>
    </w:p>
    <w:p w14:paraId="3FDA10D3" w14:textId="1C42ADD4" w:rsidR="001D4EF4" w:rsidRPr="00D06B5D" w:rsidRDefault="001D4EF4" w:rsidP="00486DF3">
      <w:pPr>
        <w:pStyle w:val="Akapitzlist"/>
        <w:numPr>
          <w:ilvl w:val="0"/>
          <w:numId w:val="8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We wniosku należy wskazać przyczynę jego złożenia.</w:t>
      </w:r>
    </w:p>
    <w:p w14:paraId="2BC44559" w14:textId="47B93688" w:rsidR="001D4EF4" w:rsidRPr="00D06B5D" w:rsidRDefault="001D4EF4" w:rsidP="00486DF3">
      <w:pPr>
        <w:pStyle w:val="Akapitzlist"/>
        <w:numPr>
          <w:ilvl w:val="0"/>
          <w:numId w:val="8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Przewodniczący Komisji Rewizyjnej może zaprosić na posiedzenia Komisji:</w:t>
      </w:r>
    </w:p>
    <w:p w14:paraId="23A520E1" w14:textId="65E82D23" w:rsidR="001D4EF4" w:rsidRPr="00D06B5D" w:rsidRDefault="001D4EF4" w:rsidP="00486DF3">
      <w:pPr>
        <w:pStyle w:val="Akapitzlist"/>
        <w:numPr>
          <w:ilvl w:val="0"/>
          <w:numId w:val="8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radnych nie będących członkami Komisji Rewizyjnej,</w:t>
      </w:r>
    </w:p>
    <w:p w14:paraId="10EB1E66" w14:textId="2CE74F9C" w:rsidR="001D4EF4" w:rsidRPr="00D06B5D" w:rsidRDefault="001D4EF4" w:rsidP="00486DF3">
      <w:pPr>
        <w:pStyle w:val="Akapitzlist"/>
        <w:numPr>
          <w:ilvl w:val="0"/>
          <w:numId w:val="87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osoby zaangażowane na wniosek Komisji Rewizyjnej w charakterze biegłych lub ekspertów, z których porad i opinii Komisja Rewizyjna może korzystać.</w:t>
      </w:r>
    </w:p>
    <w:p w14:paraId="26F9ED8C" w14:textId="332CF72C" w:rsidR="001D4EF4" w:rsidRPr="00D06B5D" w:rsidRDefault="001D4EF4" w:rsidP="00486DF3">
      <w:pPr>
        <w:pStyle w:val="Akapitzlist"/>
        <w:numPr>
          <w:ilvl w:val="0"/>
          <w:numId w:val="85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 posiedzeń Komisji Rewizyjnej sporządza się protokół, który winien być podpisany przez wszystkich członków Komisji Rewizyjnej uczestniczących w posiedzeniu.</w:t>
      </w:r>
    </w:p>
    <w:p w14:paraId="2E313405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22.</w:t>
      </w:r>
    </w:p>
    <w:p w14:paraId="5D1ADA11" w14:textId="30A573B1" w:rsidR="001D4EF4" w:rsidRPr="00D06B5D" w:rsidRDefault="001D4EF4" w:rsidP="00486DF3">
      <w:pPr>
        <w:pStyle w:val="Akapitzlist"/>
        <w:numPr>
          <w:ilvl w:val="0"/>
          <w:numId w:val="8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Rewizyjna podejmuje uchwały w głosowaniu jawnym zwykłą większością głosów, w obecności co najmniej połowy składu Komisji.</w:t>
      </w:r>
    </w:p>
    <w:p w14:paraId="6A2C9F95" w14:textId="12840254" w:rsidR="001D4EF4" w:rsidRPr="00D06B5D" w:rsidRDefault="001D4EF4" w:rsidP="00486DF3">
      <w:pPr>
        <w:pStyle w:val="Akapitzlist"/>
        <w:numPr>
          <w:ilvl w:val="0"/>
          <w:numId w:val="88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równej liczby głosów rozstrzyga głos Przewodniczącego.</w:t>
      </w:r>
    </w:p>
    <w:p w14:paraId="4CF2F610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7.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Postanowienia końcowe</w:t>
      </w:r>
    </w:p>
    <w:p w14:paraId="1FD6A2F9" w14:textId="6982AF11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23. 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Obsługę biurową Komisji Rewizyjnej zapewnia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</w:t>
      </w:r>
      <w:r w:rsidRPr="00D06B5D">
        <w:rPr>
          <w:rFonts w:ascii="Calibri" w:hAnsi="Calibri" w:cs="Calibri"/>
          <w:u w:color="000000"/>
          <w:lang w:eastAsia="pl-PL" w:bidi="ar-SA"/>
        </w:rPr>
        <w:t>.</w:t>
      </w:r>
    </w:p>
    <w:p w14:paraId="0836F829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24.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może korzystać z porad, opinii i ekspertyz osób posiadających wiedzę fachową w zakresie związanym z przedmiotem działania Komisji.</w:t>
      </w:r>
    </w:p>
    <w:p w14:paraId="70BA36AE" w14:textId="6E4775B1" w:rsidR="003C4995" w:rsidRDefault="001D4EF4" w:rsidP="00703356">
      <w:pPr>
        <w:spacing w:after="0" w:line="276" w:lineRule="auto"/>
        <w:ind w:firstLine="0"/>
        <w:rPr>
          <w:rFonts w:ascii="Calibri" w:hAnsi="Calibri" w:cs="Calibri"/>
          <w:u w:color="000000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25. </w:t>
      </w:r>
      <w:r w:rsidRPr="00D06B5D">
        <w:rPr>
          <w:rFonts w:ascii="Calibri" w:hAnsi="Calibri" w:cs="Calibri"/>
          <w:u w:color="000000"/>
          <w:lang w:eastAsia="pl-PL" w:bidi="ar-SA"/>
        </w:rPr>
        <w:t>Komisja Rewizyjna może współdziałać w wykonywaniu funkcji kontrolnej z innymi Komisjami Rady w zakresie ich właściwości rzeczowej.</w:t>
      </w:r>
    </w:p>
    <w:p w14:paraId="449DA172" w14:textId="76FBA721" w:rsidR="00A73DE8" w:rsidRPr="003C4995" w:rsidRDefault="003C4995" w:rsidP="003C4995">
      <w:pPr>
        <w:rPr>
          <w:rFonts w:ascii="Calibri" w:hAnsi="Calibri" w:cs="Calibri"/>
          <w:u w:color="000000"/>
          <w:lang w:eastAsia="pl-PL" w:bidi="ar-SA"/>
        </w:rPr>
      </w:pPr>
      <w:r>
        <w:rPr>
          <w:rFonts w:ascii="Calibri" w:hAnsi="Calibri" w:cs="Calibri"/>
          <w:u w:color="000000"/>
          <w:lang w:eastAsia="pl-PL" w:bidi="ar-SA"/>
        </w:rPr>
        <w:br w:type="page"/>
      </w:r>
    </w:p>
    <w:p w14:paraId="4F580642" w14:textId="77777777" w:rsidR="001D4EF4" w:rsidRPr="00D06B5D" w:rsidRDefault="001D4EF4" w:rsidP="00486DF3">
      <w:pPr>
        <w:spacing w:after="0" w:line="276" w:lineRule="auto"/>
        <w:ind w:firstLine="0"/>
        <w:jc w:val="right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lastRenderedPageBreak/>
        <w:t>Załącznik nr 5</w:t>
      </w:r>
    </w:p>
    <w:p w14:paraId="7EF4F03C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b/>
          <w:bCs/>
          <w:lang w:eastAsia="pl-PL" w:bidi="ar-SA"/>
        </w:rPr>
      </w:pPr>
      <w:r w:rsidRPr="00D06B5D">
        <w:rPr>
          <w:rFonts w:ascii="Calibri" w:hAnsi="Calibri" w:cs="Calibri"/>
          <w:b/>
          <w:bCs/>
          <w:u w:color="000000"/>
          <w:lang w:eastAsia="pl-PL" w:bidi="ar-SA"/>
        </w:rPr>
        <w:t>Regulamin Komisji Skarg, Wniosków i Petycji</w:t>
      </w:r>
    </w:p>
    <w:p w14:paraId="15B11AF8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1.</w:t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br/>
        <w:t>Postanowienia ogólne</w:t>
      </w:r>
    </w:p>
    <w:p w14:paraId="46646898" w14:textId="510BF388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1. 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Komisja Skarg, Wniosków i Petycji jest stałą Komisją mającą na celu rozpatrywanie skarg na działalność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gminnych jednostek organizacyjnych oraz wniosków i petycji składanych przez obywateli.</w:t>
      </w:r>
    </w:p>
    <w:p w14:paraId="150D7A85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2. </w:t>
      </w:r>
      <w:r w:rsidRPr="00D06B5D">
        <w:rPr>
          <w:rFonts w:ascii="Calibri" w:hAnsi="Calibri" w:cs="Calibri"/>
          <w:u w:color="000000"/>
          <w:lang w:eastAsia="pl-PL" w:bidi="ar-SA"/>
        </w:rPr>
        <w:t>Komisja Skarg, Wniosków i Petycji podlega Radzie.</w:t>
      </w:r>
    </w:p>
    <w:p w14:paraId="06488E09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3.</w:t>
      </w:r>
    </w:p>
    <w:p w14:paraId="4121F7FD" w14:textId="4B2284AC" w:rsidR="001D4EF4" w:rsidRPr="00D06B5D" w:rsidRDefault="001D4EF4" w:rsidP="00486DF3">
      <w:pPr>
        <w:pStyle w:val="Akapitzlist"/>
        <w:numPr>
          <w:ilvl w:val="0"/>
          <w:numId w:val="8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skład Komisji Skarg, Wniosków i Petycji wchodzi 5 radnych, w tym przedstawiciele wszystkich klubów z wyjątkiem Przewodniczącego i Wiceprzewodniczących Rady.</w:t>
      </w:r>
    </w:p>
    <w:p w14:paraId="4F337D2D" w14:textId="3B76BE66" w:rsidR="001D4EF4" w:rsidRPr="00D06B5D" w:rsidRDefault="001D4EF4" w:rsidP="00486DF3">
      <w:pPr>
        <w:pStyle w:val="Akapitzlist"/>
        <w:numPr>
          <w:ilvl w:val="0"/>
          <w:numId w:val="8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Skarg, Wniosków i Petycji składa się z Przewodniczącego, zastępcy Przewodniczącego oraz członków Komisji.</w:t>
      </w:r>
    </w:p>
    <w:p w14:paraId="05560024" w14:textId="5999D11F" w:rsidR="001D4EF4" w:rsidRPr="00D06B5D" w:rsidRDefault="001D4EF4" w:rsidP="00486DF3">
      <w:pPr>
        <w:pStyle w:val="Akapitzlist"/>
        <w:numPr>
          <w:ilvl w:val="0"/>
          <w:numId w:val="8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Przewodniczącego i Zastępcę Przewodniczącego oraz pozostałych członków Komisji Skarg, Wniosków i Petycji wybiera Rada.</w:t>
      </w:r>
    </w:p>
    <w:p w14:paraId="4F5021EB" w14:textId="5959A8CB" w:rsidR="001D4EF4" w:rsidRPr="00D06B5D" w:rsidRDefault="001D4EF4" w:rsidP="00486DF3">
      <w:pPr>
        <w:pStyle w:val="Akapitzlist"/>
        <w:numPr>
          <w:ilvl w:val="0"/>
          <w:numId w:val="89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Odwołanie członków Komisji Skarg, Wniosków i Petycji następuje na zasadach określonych w ust.3.</w:t>
      </w:r>
    </w:p>
    <w:p w14:paraId="50322117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4. </w:t>
      </w:r>
      <w:r w:rsidRPr="00D06B5D">
        <w:rPr>
          <w:rFonts w:ascii="Calibri" w:hAnsi="Calibri" w:cs="Calibri"/>
          <w:u w:color="000000"/>
          <w:lang w:eastAsia="pl-PL" w:bidi="ar-SA"/>
        </w:rPr>
        <w:t>Przewodniczący Komisji Skarg, Wniosków i Petycji organizuje pracę Komisji, prowadzi jej obrady. W przypadku nieobecności Przewodniczącego Komisji Skarg, Wniosków i Petycji lub niemożności działania, jego zadania wykonuje Zastępca Przewodniczącego.</w:t>
      </w:r>
    </w:p>
    <w:p w14:paraId="3783CE54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5.</w:t>
      </w:r>
    </w:p>
    <w:p w14:paraId="2E2C5EB3" w14:textId="1044B942" w:rsidR="001D4EF4" w:rsidRPr="00D06B5D" w:rsidRDefault="001D4EF4" w:rsidP="00486DF3">
      <w:pPr>
        <w:pStyle w:val="Akapitzlist"/>
        <w:numPr>
          <w:ilvl w:val="0"/>
          <w:numId w:val="9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Członkowie Komisji Skarg, Wniosków i Petycji podlegają wyłączeniu od udziału w działaniach Komisji w sprawach, w których może powstać podejrzenie o ich stronniczość.</w:t>
      </w:r>
    </w:p>
    <w:p w14:paraId="7739CFB7" w14:textId="13938A1B" w:rsidR="001D4EF4" w:rsidRPr="00D06B5D" w:rsidRDefault="001D4EF4" w:rsidP="00486DF3">
      <w:pPr>
        <w:pStyle w:val="Akapitzlist"/>
        <w:numPr>
          <w:ilvl w:val="0"/>
          <w:numId w:val="9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sprawie wyłączenia członków Komisji Skarg, Wniosków i Petycji decyduje pisemnie jej Przewodniczący.</w:t>
      </w:r>
    </w:p>
    <w:p w14:paraId="7FE2A5C0" w14:textId="659B7B3D" w:rsidR="001D4EF4" w:rsidRPr="00D06B5D" w:rsidRDefault="001D4EF4" w:rsidP="00486DF3">
      <w:pPr>
        <w:pStyle w:val="Akapitzlist"/>
        <w:numPr>
          <w:ilvl w:val="0"/>
          <w:numId w:val="9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O wyłączeniu Przewodniczącego Komisji Skarg, Wniosków i Petycji decyduje Rada.</w:t>
      </w:r>
    </w:p>
    <w:p w14:paraId="34FDA3C6" w14:textId="1724B538" w:rsidR="001D4EF4" w:rsidRPr="00D06B5D" w:rsidRDefault="001D4EF4" w:rsidP="00486DF3">
      <w:pPr>
        <w:pStyle w:val="Akapitzlist"/>
        <w:numPr>
          <w:ilvl w:val="0"/>
          <w:numId w:val="90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sprawach nieuregulowanych w Regulaminie pomocnicze zastosowanie ma art.24 Kodeksu postępowania administracyjnego.</w:t>
      </w:r>
    </w:p>
    <w:p w14:paraId="0180A180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6. </w:t>
      </w:r>
      <w:r w:rsidRPr="00D06B5D">
        <w:rPr>
          <w:rFonts w:ascii="Calibri" w:hAnsi="Calibri" w:cs="Calibri"/>
          <w:u w:color="000000"/>
          <w:lang w:eastAsia="pl-PL" w:bidi="ar-SA"/>
        </w:rPr>
        <w:t>Rozpatrywane przez Komisję skargi, wnioski i petycje ewidencjonowane są w rejestrze skarg, wniosków i petycji prowadzonym przez Biuro Rady.</w:t>
      </w:r>
    </w:p>
    <w:p w14:paraId="3EC05250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2.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Zadania Komisji Skarg, Wniosków i Petycji</w:t>
      </w:r>
    </w:p>
    <w:p w14:paraId="7322A459" w14:textId="77777777" w:rsidR="001D4EF4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7. </w:t>
      </w:r>
      <w:r w:rsidRPr="00D06B5D">
        <w:rPr>
          <w:rFonts w:ascii="Calibri" w:hAnsi="Calibri" w:cs="Calibri"/>
          <w:u w:color="000000"/>
          <w:lang w:eastAsia="pl-PL" w:bidi="ar-SA"/>
        </w:rPr>
        <w:t>Do zakresu działania Komisji Skarg, Wniosków i Petycji należy:</w:t>
      </w:r>
    </w:p>
    <w:p w14:paraId="1307D51C" w14:textId="74F92A39" w:rsidR="001D4EF4" w:rsidRPr="00D06B5D" w:rsidRDefault="001D4EF4" w:rsidP="00486DF3">
      <w:pPr>
        <w:pStyle w:val="Akapitzlist"/>
        <w:numPr>
          <w:ilvl w:val="0"/>
          <w:numId w:val="9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 xml:space="preserve">rozpatrywanie skarg dotyczących zadań lub działalności </w:t>
      </w:r>
      <w:r w:rsidR="003A6F7D" w:rsidRPr="00D06B5D">
        <w:rPr>
          <w:rFonts w:ascii="Calibri" w:hAnsi="Calibri" w:cs="Calibri"/>
          <w:u w:color="000000"/>
          <w:lang w:eastAsia="pl-PL" w:bidi="ar-SA"/>
        </w:rPr>
        <w:t>Burmistrza</w:t>
      </w:r>
      <w:r w:rsidRPr="00D06B5D">
        <w:rPr>
          <w:rFonts w:ascii="Calibri" w:hAnsi="Calibri" w:cs="Calibri"/>
          <w:u w:color="000000"/>
          <w:lang w:eastAsia="pl-PL" w:bidi="ar-SA"/>
        </w:rPr>
        <w:t xml:space="preserve"> i jednostek organizacyjnych,</w:t>
      </w:r>
    </w:p>
    <w:p w14:paraId="2E874081" w14:textId="45BBB24E" w:rsidR="001D4EF4" w:rsidRPr="00D06B5D" w:rsidRDefault="001D4EF4" w:rsidP="00486DF3">
      <w:pPr>
        <w:pStyle w:val="Akapitzlist"/>
        <w:numPr>
          <w:ilvl w:val="0"/>
          <w:numId w:val="9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rozpatrywanie wniosków, których przedmiotem mogą być w szczególności sprawy dotyczące ulepszenia organizacji, wzmocnienia praworządności, usprawnienia pracy i zapobiegania nadużyciom, ochrony własności oraz lepszego zaspokajania potrzeb ludności,</w:t>
      </w:r>
    </w:p>
    <w:p w14:paraId="15C26A96" w14:textId="1BBB71C7" w:rsidR="001D4EF4" w:rsidRPr="00D06B5D" w:rsidRDefault="001D4EF4" w:rsidP="00486DF3">
      <w:pPr>
        <w:pStyle w:val="Akapitzlist"/>
        <w:numPr>
          <w:ilvl w:val="0"/>
          <w:numId w:val="91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rozpatrywanie petycji kierowanych do Rady Gminy.</w:t>
      </w:r>
    </w:p>
    <w:p w14:paraId="5E7FA82D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Rozdział 3.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Posiedzenia Komisji Skarg, Wniosków i Petycji</w:t>
      </w:r>
    </w:p>
    <w:p w14:paraId="6F613169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8.</w:t>
      </w:r>
    </w:p>
    <w:p w14:paraId="62639C37" w14:textId="4B7C01E3" w:rsidR="001D4EF4" w:rsidRPr="00D06B5D" w:rsidRDefault="001D4EF4" w:rsidP="00486DF3">
      <w:pPr>
        <w:pStyle w:val="Akapitzlist"/>
        <w:numPr>
          <w:ilvl w:val="0"/>
          <w:numId w:val="9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Skarg, Wniosków i Petycji obraduje na posiedzeniach zwoływanych przez Przewodniczącego w miarę potrzeb.</w:t>
      </w:r>
    </w:p>
    <w:p w14:paraId="226CC9F7" w14:textId="3DEEBEF4" w:rsidR="001D4EF4" w:rsidRPr="00D06B5D" w:rsidRDefault="001D4EF4" w:rsidP="00486DF3">
      <w:pPr>
        <w:pStyle w:val="Akapitzlist"/>
        <w:numPr>
          <w:ilvl w:val="0"/>
          <w:numId w:val="92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Z posiedzenia Komisja Skarg, Wniosków i Petycji sporządza protokół, który powinien być podpisany przez wszystkich członków Komisji uczestniczących w posiedzeniu.</w:t>
      </w:r>
    </w:p>
    <w:p w14:paraId="4D093246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9.</w:t>
      </w:r>
    </w:p>
    <w:p w14:paraId="428CD65B" w14:textId="763792D7" w:rsidR="001D4EF4" w:rsidRPr="00D06B5D" w:rsidRDefault="001D4EF4" w:rsidP="00486DF3">
      <w:pPr>
        <w:pStyle w:val="Akapitzlist"/>
        <w:numPr>
          <w:ilvl w:val="0"/>
          <w:numId w:val="9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Uchwały Komisji Skarg, Wniosków i Petycji zapadają zwykłą większością głosów</w:t>
      </w:r>
      <w:r w:rsidR="00E563FD" w:rsidRPr="00D06B5D">
        <w:rPr>
          <w:rFonts w:ascii="Calibri" w:hAnsi="Calibri" w:cs="Calibri"/>
          <w:u w:color="000000"/>
          <w:lang w:eastAsia="pl-PL" w:bidi="ar-SA"/>
        </w:rPr>
        <w:t xml:space="preserve"> </w:t>
      </w:r>
      <w:r w:rsidRPr="00D06B5D">
        <w:rPr>
          <w:rFonts w:ascii="Calibri" w:hAnsi="Calibri" w:cs="Calibri"/>
          <w:u w:color="000000"/>
          <w:lang w:eastAsia="pl-PL" w:bidi="ar-SA"/>
        </w:rPr>
        <w:t>w obecności co najmniej połowy składu Komisji w głosowaniu jawnym.</w:t>
      </w:r>
    </w:p>
    <w:p w14:paraId="300841CB" w14:textId="2E905FCC" w:rsidR="001D4EF4" w:rsidRPr="00D06B5D" w:rsidRDefault="001D4EF4" w:rsidP="00486DF3">
      <w:pPr>
        <w:pStyle w:val="Akapitzlist"/>
        <w:numPr>
          <w:ilvl w:val="0"/>
          <w:numId w:val="93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W przypadku równej liczby głosów rozstrzyga głos Przewodniczącego Komisji Skarg, Wniosków i Petycji.</w:t>
      </w:r>
    </w:p>
    <w:p w14:paraId="47D0CF54" w14:textId="77777777" w:rsidR="001D4EF4" w:rsidRPr="00D06B5D" w:rsidRDefault="001D4EF4" w:rsidP="00486DF3">
      <w:pPr>
        <w:spacing w:after="0" w:line="276" w:lineRule="auto"/>
        <w:ind w:firstLine="0"/>
        <w:jc w:val="center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lastRenderedPageBreak/>
        <w:t>Rozdział 4.</w:t>
      </w:r>
      <w:r w:rsidRPr="00D06B5D">
        <w:rPr>
          <w:rFonts w:ascii="Calibri" w:hAnsi="Calibri" w:cs="Calibri"/>
          <w:u w:color="000000"/>
          <w:lang w:eastAsia="pl-PL" w:bidi="ar-SA"/>
        </w:rPr>
        <w:br/>
      </w:r>
      <w:r w:rsidRPr="00D06B5D">
        <w:rPr>
          <w:rFonts w:ascii="Calibri" w:hAnsi="Calibri" w:cs="Calibri"/>
          <w:b/>
          <w:bCs/>
          <w:u w:color="000000"/>
          <w:lang w:eastAsia="pl-PL" w:bidi="ar-SA"/>
        </w:rPr>
        <w:t>Postanowienia końcowe</w:t>
      </w:r>
    </w:p>
    <w:p w14:paraId="6CF775A0" w14:textId="77777777" w:rsidR="00486DF3" w:rsidRPr="00D06B5D" w:rsidRDefault="001D4EF4" w:rsidP="00703356">
      <w:pPr>
        <w:spacing w:after="0" w:line="276" w:lineRule="auto"/>
        <w:ind w:firstLine="0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b/>
          <w:bCs/>
          <w:lang w:eastAsia="pl-PL" w:bidi="ar-SA"/>
        </w:rPr>
        <w:t>§ 10.</w:t>
      </w:r>
    </w:p>
    <w:p w14:paraId="0A3F6A5F" w14:textId="77777777" w:rsidR="00486DF3" w:rsidRPr="00D06B5D" w:rsidRDefault="001D4EF4" w:rsidP="00486DF3">
      <w:pPr>
        <w:pStyle w:val="Akapitzlist"/>
        <w:numPr>
          <w:ilvl w:val="0"/>
          <w:numId w:val="9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Skarg, Wniosków i Petycji składa sprawozdanie ze swojego posiedzenia Radzie Gminy każdorazowo po rozpatrzeniu skargi, wniosków lub petycji, przedstawiając w tej sprawie swoją pisemną opinię. Niezależnie od powyższego członek Komisji Skarg, Wniosków i Petycji może przedstawić swoją odrębną opinię w badanej sprawie.</w:t>
      </w:r>
    </w:p>
    <w:p w14:paraId="3758E4BF" w14:textId="5F1380C2" w:rsidR="00505AED" w:rsidRPr="00D06B5D" w:rsidRDefault="001D4EF4" w:rsidP="00486DF3">
      <w:pPr>
        <w:pStyle w:val="Akapitzlist"/>
        <w:numPr>
          <w:ilvl w:val="0"/>
          <w:numId w:val="94"/>
        </w:numPr>
        <w:spacing w:after="0" w:line="276" w:lineRule="auto"/>
        <w:rPr>
          <w:rFonts w:ascii="Calibri" w:hAnsi="Calibri" w:cs="Calibri"/>
          <w:lang w:eastAsia="pl-PL" w:bidi="ar-SA"/>
        </w:rPr>
      </w:pPr>
      <w:r w:rsidRPr="00D06B5D">
        <w:rPr>
          <w:rFonts w:ascii="Calibri" w:hAnsi="Calibri" w:cs="Calibri"/>
          <w:u w:color="000000"/>
          <w:lang w:eastAsia="pl-PL" w:bidi="ar-SA"/>
        </w:rPr>
        <w:t>Komisja Skarg, Wniosków i Petycji na pierwszej sesji każdego roku składa Radzie Gminy sprawozdanie ze swojej działalności w roku poprzednim.</w:t>
      </w:r>
    </w:p>
    <w:sectPr w:rsidR="00505AED" w:rsidRPr="00D06B5D" w:rsidSect="00491ED7">
      <w:endnotePr>
        <w:numFmt w:val="decimal"/>
      </w:endnotePr>
      <w:pgSz w:w="11906" w:h="16838"/>
      <w:pgMar w:top="568" w:right="1417" w:bottom="993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8A6"/>
    <w:multiLevelType w:val="hybridMultilevel"/>
    <w:tmpl w:val="BCB2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06C9"/>
    <w:multiLevelType w:val="hybridMultilevel"/>
    <w:tmpl w:val="4994121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3993506"/>
    <w:multiLevelType w:val="hybridMultilevel"/>
    <w:tmpl w:val="2634E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2E4A"/>
    <w:multiLevelType w:val="hybridMultilevel"/>
    <w:tmpl w:val="F9525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16D8"/>
    <w:multiLevelType w:val="hybridMultilevel"/>
    <w:tmpl w:val="86585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4462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153"/>
    <w:multiLevelType w:val="hybridMultilevel"/>
    <w:tmpl w:val="7FBC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A1EF9"/>
    <w:multiLevelType w:val="hybridMultilevel"/>
    <w:tmpl w:val="B0F0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C124A"/>
    <w:multiLevelType w:val="hybridMultilevel"/>
    <w:tmpl w:val="B32E6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076AD"/>
    <w:multiLevelType w:val="hybridMultilevel"/>
    <w:tmpl w:val="E768237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E08A4"/>
    <w:multiLevelType w:val="hybridMultilevel"/>
    <w:tmpl w:val="C958A916"/>
    <w:lvl w:ilvl="0" w:tplc="1BA6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84F31"/>
    <w:multiLevelType w:val="hybridMultilevel"/>
    <w:tmpl w:val="9EEE9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85313"/>
    <w:multiLevelType w:val="hybridMultilevel"/>
    <w:tmpl w:val="1430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950F8"/>
    <w:multiLevelType w:val="hybridMultilevel"/>
    <w:tmpl w:val="5D58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E7E38"/>
    <w:multiLevelType w:val="hybridMultilevel"/>
    <w:tmpl w:val="8C7A8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D364D8"/>
    <w:multiLevelType w:val="hybridMultilevel"/>
    <w:tmpl w:val="D184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36186"/>
    <w:multiLevelType w:val="hybridMultilevel"/>
    <w:tmpl w:val="FB0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5152C"/>
    <w:multiLevelType w:val="hybridMultilevel"/>
    <w:tmpl w:val="527234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9D95495"/>
    <w:multiLevelType w:val="hybridMultilevel"/>
    <w:tmpl w:val="A280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E309B"/>
    <w:multiLevelType w:val="hybridMultilevel"/>
    <w:tmpl w:val="45F8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0214"/>
    <w:multiLevelType w:val="hybridMultilevel"/>
    <w:tmpl w:val="2DDC9E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B972B39"/>
    <w:multiLevelType w:val="hybridMultilevel"/>
    <w:tmpl w:val="8D94D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086DA5"/>
    <w:multiLevelType w:val="hybridMultilevel"/>
    <w:tmpl w:val="9ED83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15751"/>
    <w:multiLevelType w:val="hybridMultilevel"/>
    <w:tmpl w:val="B6B8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4435"/>
    <w:multiLevelType w:val="hybridMultilevel"/>
    <w:tmpl w:val="5A643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C711A9"/>
    <w:multiLevelType w:val="hybridMultilevel"/>
    <w:tmpl w:val="50CAA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11BFA"/>
    <w:multiLevelType w:val="hybridMultilevel"/>
    <w:tmpl w:val="A658077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526D7A"/>
    <w:multiLevelType w:val="hybridMultilevel"/>
    <w:tmpl w:val="01D0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70991"/>
    <w:multiLevelType w:val="hybridMultilevel"/>
    <w:tmpl w:val="FEF82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E52393"/>
    <w:multiLevelType w:val="hybridMultilevel"/>
    <w:tmpl w:val="43740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224CE8"/>
    <w:multiLevelType w:val="hybridMultilevel"/>
    <w:tmpl w:val="20CA51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52E0FBA"/>
    <w:multiLevelType w:val="hybridMultilevel"/>
    <w:tmpl w:val="2F06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724823"/>
    <w:multiLevelType w:val="hybridMultilevel"/>
    <w:tmpl w:val="1CA0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81F08"/>
    <w:multiLevelType w:val="hybridMultilevel"/>
    <w:tmpl w:val="8A020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2D19485D"/>
    <w:multiLevelType w:val="hybridMultilevel"/>
    <w:tmpl w:val="DCA8B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6B59F1"/>
    <w:multiLevelType w:val="hybridMultilevel"/>
    <w:tmpl w:val="5B90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13635"/>
    <w:multiLevelType w:val="hybridMultilevel"/>
    <w:tmpl w:val="0300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13245"/>
    <w:multiLevelType w:val="hybridMultilevel"/>
    <w:tmpl w:val="F7B0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880034"/>
    <w:multiLevelType w:val="hybridMultilevel"/>
    <w:tmpl w:val="08B456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32CC78F0"/>
    <w:multiLevelType w:val="hybridMultilevel"/>
    <w:tmpl w:val="B8C0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30567B"/>
    <w:multiLevelType w:val="hybridMultilevel"/>
    <w:tmpl w:val="9EF4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D35C34"/>
    <w:multiLevelType w:val="hybridMultilevel"/>
    <w:tmpl w:val="D794C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3D08ED"/>
    <w:multiLevelType w:val="hybridMultilevel"/>
    <w:tmpl w:val="6E809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01D39"/>
    <w:multiLevelType w:val="hybridMultilevel"/>
    <w:tmpl w:val="913AC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C2259F"/>
    <w:multiLevelType w:val="hybridMultilevel"/>
    <w:tmpl w:val="51B8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597A08"/>
    <w:multiLevelType w:val="hybridMultilevel"/>
    <w:tmpl w:val="288A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24118"/>
    <w:multiLevelType w:val="hybridMultilevel"/>
    <w:tmpl w:val="D04C89D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44705041"/>
    <w:multiLevelType w:val="hybridMultilevel"/>
    <w:tmpl w:val="AFF6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6708B9"/>
    <w:multiLevelType w:val="hybridMultilevel"/>
    <w:tmpl w:val="3056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A422C7"/>
    <w:multiLevelType w:val="hybridMultilevel"/>
    <w:tmpl w:val="73ACF2B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96D1BFB"/>
    <w:multiLevelType w:val="hybridMultilevel"/>
    <w:tmpl w:val="F582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5322B6"/>
    <w:multiLevelType w:val="hybridMultilevel"/>
    <w:tmpl w:val="949CBE6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4AA44A60"/>
    <w:multiLevelType w:val="hybridMultilevel"/>
    <w:tmpl w:val="FA28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00712F"/>
    <w:multiLevelType w:val="hybridMultilevel"/>
    <w:tmpl w:val="3218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9E1AD3"/>
    <w:multiLevelType w:val="hybridMultilevel"/>
    <w:tmpl w:val="E8F4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E04DEB"/>
    <w:multiLevelType w:val="hybridMultilevel"/>
    <w:tmpl w:val="868C2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E7551B"/>
    <w:multiLevelType w:val="hybridMultilevel"/>
    <w:tmpl w:val="71C03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4D2290"/>
    <w:multiLevelType w:val="hybridMultilevel"/>
    <w:tmpl w:val="156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694499"/>
    <w:multiLevelType w:val="hybridMultilevel"/>
    <w:tmpl w:val="24BA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1464E7"/>
    <w:multiLevelType w:val="hybridMultilevel"/>
    <w:tmpl w:val="E27E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424786"/>
    <w:multiLevelType w:val="hybridMultilevel"/>
    <w:tmpl w:val="8B222F2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50615BBE"/>
    <w:multiLevelType w:val="hybridMultilevel"/>
    <w:tmpl w:val="7892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BE318A"/>
    <w:multiLevelType w:val="hybridMultilevel"/>
    <w:tmpl w:val="CB12E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92579E"/>
    <w:multiLevelType w:val="hybridMultilevel"/>
    <w:tmpl w:val="11ECC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F03B8C"/>
    <w:multiLevelType w:val="hybridMultilevel"/>
    <w:tmpl w:val="3218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8E4DAD"/>
    <w:multiLevelType w:val="hybridMultilevel"/>
    <w:tmpl w:val="C34E0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52A77"/>
    <w:multiLevelType w:val="hybridMultilevel"/>
    <w:tmpl w:val="CCD6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C2122"/>
    <w:multiLevelType w:val="hybridMultilevel"/>
    <w:tmpl w:val="16DC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AB71EC"/>
    <w:multiLevelType w:val="hybridMultilevel"/>
    <w:tmpl w:val="D8E2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1C4340"/>
    <w:multiLevelType w:val="hybridMultilevel"/>
    <w:tmpl w:val="1212A21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5CC076AC"/>
    <w:multiLevelType w:val="hybridMultilevel"/>
    <w:tmpl w:val="9BDCB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5A1A53"/>
    <w:multiLevelType w:val="hybridMultilevel"/>
    <w:tmpl w:val="787E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7C2E19"/>
    <w:multiLevelType w:val="hybridMultilevel"/>
    <w:tmpl w:val="8002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3F5D3B"/>
    <w:multiLevelType w:val="hybridMultilevel"/>
    <w:tmpl w:val="312A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F43D3"/>
    <w:multiLevelType w:val="hybridMultilevel"/>
    <w:tmpl w:val="2448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D81004"/>
    <w:multiLevelType w:val="hybridMultilevel"/>
    <w:tmpl w:val="0046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6A5CF4"/>
    <w:multiLevelType w:val="hybridMultilevel"/>
    <w:tmpl w:val="F0CA395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6AE8242C"/>
    <w:multiLevelType w:val="hybridMultilevel"/>
    <w:tmpl w:val="2132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057327"/>
    <w:multiLevelType w:val="hybridMultilevel"/>
    <w:tmpl w:val="9856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F031E0"/>
    <w:multiLevelType w:val="hybridMultilevel"/>
    <w:tmpl w:val="5AF2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677DE7"/>
    <w:multiLevelType w:val="hybridMultilevel"/>
    <w:tmpl w:val="CC72D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121A5D"/>
    <w:multiLevelType w:val="hybridMultilevel"/>
    <w:tmpl w:val="A14C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AC20B5"/>
    <w:multiLevelType w:val="hybridMultilevel"/>
    <w:tmpl w:val="FC62E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222AC0"/>
    <w:multiLevelType w:val="hybridMultilevel"/>
    <w:tmpl w:val="F864D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84FA1"/>
    <w:multiLevelType w:val="hybridMultilevel"/>
    <w:tmpl w:val="5E704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3945A2"/>
    <w:multiLevelType w:val="hybridMultilevel"/>
    <w:tmpl w:val="06BC9A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5" w15:restartNumberingAfterBreak="0">
    <w:nsid w:val="733C0832"/>
    <w:multiLevelType w:val="hybridMultilevel"/>
    <w:tmpl w:val="8D94D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46075C"/>
    <w:multiLevelType w:val="hybridMultilevel"/>
    <w:tmpl w:val="729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D97D24"/>
    <w:multiLevelType w:val="hybridMultilevel"/>
    <w:tmpl w:val="E29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A86E70"/>
    <w:multiLevelType w:val="hybridMultilevel"/>
    <w:tmpl w:val="888C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613B0B"/>
    <w:multiLevelType w:val="hybridMultilevel"/>
    <w:tmpl w:val="D5E41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B13D08"/>
    <w:multiLevelType w:val="hybridMultilevel"/>
    <w:tmpl w:val="6FE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AA6B6A"/>
    <w:multiLevelType w:val="hybridMultilevel"/>
    <w:tmpl w:val="DB92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E95685"/>
    <w:multiLevelType w:val="hybridMultilevel"/>
    <w:tmpl w:val="1A2A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63199D"/>
    <w:multiLevelType w:val="hybridMultilevel"/>
    <w:tmpl w:val="BBDA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E24521"/>
    <w:multiLevelType w:val="hybridMultilevel"/>
    <w:tmpl w:val="288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42106">
    <w:abstractNumId w:val="21"/>
  </w:num>
  <w:num w:numId="2" w16cid:durableId="1588073336">
    <w:abstractNumId w:val="10"/>
  </w:num>
  <w:num w:numId="3" w16cid:durableId="1030226818">
    <w:abstractNumId w:val="20"/>
  </w:num>
  <w:num w:numId="4" w16cid:durableId="449208095">
    <w:abstractNumId w:val="69"/>
  </w:num>
  <w:num w:numId="5" w16cid:durableId="1542783535">
    <w:abstractNumId w:val="85"/>
  </w:num>
  <w:num w:numId="6" w16cid:durableId="1244603654">
    <w:abstractNumId w:val="62"/>
  </w:num>
  <w:num w:numId="7" w16cid:durableId="345375025">
    <w:abstractNumId w:val="78"/>
  </w:num>
  <w:num w:numId="8" w16cid:durableId="1196502305">
    <w:abstractNumId w:val="66"/>
  </w:num>
  <w:num w:numId="9" w16cid:durableId="2078698260">
    <w:abstractNumId w:val="4"/>
  </w:num>
  <w:num w:numId="10" w16cid:durableId="178398590">
    <w:abstractNumId w:val="19"/>
  </w:num>
  <w:num w:numId="11" w16cid:durableId="395012175">
    <w:abstractNumId w:val="60"/>
  </w:num>
  <w:num w:numId="12" w16cid:durableId="2025859150">
    <w:abstractNumId w:val="55"/>
  </w:num>
  <w:num w:numId="13" w16cid:durableId="1783182403">
    <w:abstractNumId w:val="77"/>
  </w:num>
  <w:num w:numId="14" w16cid:durableId="1294751442">
    <w:abstractNumId w:val="94"/>
  </w:num>
  <w:num w:numId="15" w16cid:durableId="1555963395">
    <w:abstractNumId w:val="63"/>
  </w:num>
  <w:num w:numId="16" w16cid:durableId="479660938">
    <w:abstractNumId w:val="48"/>
  </w:num>
  <w:num w:numId="17" w16cid:durableId="924388000">
    <w:abstractNumId w:val="52"/>
  </w:num>
  <w:num w:numId="18" w16cid:durableId="977614356">
    <w:abstractNumId w:val="70"/>
  </w:num>
  <w:num w:numId="19" w16cid:durableId="1549564364">
    <w:abstractNumId w:val="23"/>
  </w:num>
  <w:num w:numId="20" w16cid:durableId="1523125175">
    <w:abstractNumId w:val="65"/>
  </w:num>
  <w:num w:numId="21" w16cid:durableId="1896117752">
    <w:abstractNumId w:val="54"/>
  </w:num>
  <w:num w:numId="22" w16cid:durableId="1913127028">
    <w:abstractNumId w:val="72"/>
  </w:num>
  <w:num w:numId="23" w16cid:durableId="2090997591">
    <w:abstractNumId w:val="22"/>
  </w:num>
  <w:num w:numId="24" w16cid:durableId="771242222">
    <w:abstractNumId w:val="44"/>
  </w:num>
  <w:num w:numId="25" w16cid:durableId="961687770">
    <w:abstractNumId w:val="26"/>
  </w:num>
  <w:num w:numId="26" w16cid:durableId="1517766224">
    <w:abstractNumId w:val="47"/>
  </w:num>
  <w:num w:numId="27" w16cid:durableId="1616861498">
    <w:abstractNumId w:val="8"/>
  </w:num>
  <w:num w:numId="28" w16cid:durableId="1755858459">
    <w:abstractNumId w:val="9"/>
  </w:num>
  <w:num w:numId="29" w16cid:durableId="45643546">
    <w:abstractNumId w:val="17"/>
  </w:num>
  <w:num w:numId="30" w16cid:durableId="1345403030">
    <w:abstractNumId w:val="13"/>
  </w:num>
  <w:num w:numId="31" w16cid:durableId="1493251803">
    <w:abstractNumId w:val="76"/>
  </w:num>
  <w:num w:numId="32" w16cid:durableId="98723358">
    <w:abstractNumId w:val="15"/>
  </w:num>
  <w:num w:numId="33" w16cid:durableId="2051607472">
    <w:abstractNumId w:val="82"/>
  </w:num>
  <w:num w:numId="34" w16cid:durableId="697511395">
    <w:abstractNumId w:val="35"/>
  </w:num>
  <w:num w:numId="35" w16cid:durableId="493641048">
    <w:abstractNumId w:val="91"/>
  </w:num>
  <w:num w:numId="36" w16cid:durableId="1590968621">
    <w:abstractNumId w:val="51"/>
  </w:num>
  <w:num w:numId="37" w16cid:durableId="476578372">
    <w:abstractNumId w:val="6"/>
  </w:num>
  <w:num w:numId="38" w16cid:durableId="67265331">
    <w:abstractNumId w:val="29"/>
  </w:num>
  <w:num w:numId="39" w16cid:durableId="305818473">
    <w:abstractNumId w:val="31"/>
  </w:num>
  <w:num w:numId="40" w16cid:durableId="914439783">
    <w:abstractNumId w:val="67"/>
  </w:num>
  <w:num w:numId="41" w16cid:durableId="1473981407">
    <w:abstractNumId w:val="57"/>
  </w:num>
  <w:num w:numId="42" w16cid:durableId="1915704446">
    <w:abstractNumId w:val="40"/>
  </w:num>
  <w:num w:numId="43" w16cid:durableId="750851219">
    <w:abstractNumId w:val="28"/>
  </w:num>
  <w:num w:numId="44" w16cid:durableId="223151412">
    <w:abstractNumId w:val="45"/>
  </w:num>
  <w:num w:numId="45" w16cid:durableId="1676035061">
    <w:abstractNumId w:val="1"/>
  </w:num>
  <w:num w:numId="46" w16cid:durableId="105585346">
    <w:abstractNumId w:val="83"/>
  </w:num>
  <w:num w:numId="47" w16cid:durableId="21177087">
    <w:abstractNumId w:val="24"/>
  </w:num>
  <w:num w:numId="48" w16cid:durableId="303197460">
    <w:abstractNumId w:val="86"/>
  </w:num>
  <w:num w:numId="49" w16cid:durableId="1921868229">
    <w:abstractNumId w:val="89"/>
  </w:num>
  <w:num w:numId="50" w16cid:durableId="136995598">
    <w:abstractNumId w:val="12"/>
  </w:num>
  <w:num w:numId="51" w16cid:durableId="2120489909">
    <w:abstractNumId w:val="61"/>
  </w:num>
  <w:num w:numId="52" w16cid:durableId="1969387794">
    <w:abstractNumId w:val="92"/>
  </w:num>
  <w:num w:numId="53" w16cid:durableId="455834846">
    <w:abstractNumId w:val="43"/>
  </w:num>
  <w:num w:numId="54" w16cid:durableId="837697239">
    <w:abstractNumId w:val="46"/>
  </w:num>
  <w:num w:numId="55" w16cid:durableId="482166788">
    <w:abstractNumId w:val="88"/>
  </w:num>
  <w:num w:numId="56" w16cid:durableId="666397962">
    <w:abstractNumId w:val="18"/>
  </w:num>
  <w:num w:numId="57" w16cid:durableId="1953630219">
    <w:abstractNumId w:val="53"/>
  </w:num>
  <w:num w:numId="58" w16cid:durableId="56712795">
    <w:abstractNumId w:val="42"/>
  </w:num>
  <w:num w:numId="59" w16cid:durableId="2134908987">
    <w:abstractNumId w:val="59"/>
  </w:num>
  <w:num w:numId="60" w16cid:durableId="635112888">
    <w:abstractNumId w:val="50"/>
  </w:num>
  <w:num w:numId="61" w16cid:durableId="1221793255">
    <w:abstractNumId w:val="27"/>
  </w:num>
  <w:num w:numId="62" w16cid:durableId="1227300288">
    <w:abstractNumId w:val="56"/>
  </w:num>
  <w:num w:numId="63" w16cid:durableId="118376885">
    <w:abstractNumId w:val="25"/>
  </w:num>
  <w:num w:numId="64" w16cid:durableId="1458066792">
    <w:abstractNumId w:val="38"/>
  </w:num>
  <w:num w:numId="65" w16cid:durableId="112291039">
    <w:abstractNumId w:val="58"/>
  </w:num>
  <w:num w:numId="66" w16cid:durableId="1481846928">
    <w:abstractNumId w:val="32"/>
  </w:num>
  <w:num w:numId="67" w16cid:durableId="1549297226">
    <w:abstractNumId w:val="71"/>
  </w:num>
  <w:num w:numId="68" w16cid:durableId="1793355518">
    <w:abstractNumId w:val="39"/>
  </w:num>
  <w:num w:numId="69" w16cid:durableId="758987008">
    <w:abstractNumId w:val="5"/>
  </w:num>
  <w:num w:numId="70" w16cid:durableId="192613595">
    <w:abstractNumId w:val="49"/>
  </w:num>
  <w:num w:numId="71" w16cid:durableId="233321590">
    <w:abstractNumId w:val="3"/>
  </w:num>
  <w:num w:numId="72" w16cid:durableId="1638143241">
    <w:abstractNumId w:val="7"/>
  </w:num>
  <w:num w:numId="73" w16cid:durableId="1333332110">
    <w:abstractNumId w:val="14"/>
  </w:num>
  <w:num w:numId="74" w16cid:durableId="386689233">
    <w:abstractNumId w:val="36"/>
  </w:num>
  <w:num w:numId="75" w16cid:durableId="1100952492">
    <w:abstractNumId w:val="41"/>
  </w:num>
  <w:num w:numId="76" w16cid:durableId="935988869">
    <w:abstractNumId w:val="75"/>
  </w:num>
  <w:num w:numId="77" w16cid:durableId="1321419242">
    <w:abstractNumId w:val="2"/>
  </w:num>
  <w:num w:numId="78" w16cid:durableId="315770865">
    <w:abstractNumId w:val="16"/>
  </w:num>
  <w:num w:numId="79" w16cid:durableId="330648919">
    <w:abstractNumId w:val="33"/>
  </w:num>
  <w:num w:numId="80" w16cid:durableId="572854373">
    <w:abstractNumId w:val="30"/>
  </w:num>
  <w:num w:numId="81" w16cid:durableId="741757541">
    <w:abstractNumId w:val="11"/>
  </w:num>
  <w:num w:numId="82" w16cid:durableId="1916621685">
    <w:abstractNumId w:val="37"/>
  </w:num>
  <w:num w:numId="83" w16cid:durableId="74136561">
    <w:abstractNumId w:val="93"/>
  </w:num>
  <w:num w:numId="84" w16cid:durableId="335883239">
    <w:abstractNumId w:val="34"/>
  </w:num>
  <w:num w:numId="85" w16cid:durableId="1536189543">
    <w:abstractNumId w:val="90"/>
  </w:num>
  <w:num w:numId="86" w16cid:durableId="1599563158">
    <w:abstractNumId w:val="84"/>
  </w:num>
  <w:num w:numId="87" w16cid:durableId="479270626">
    <w:abstractNumId w:val="68"/>
  </w:num>
  <w:num w:numId="88" w16cid:durableId="1760709734">
    <w:abstractNumId w:val="0"/>
  </w:num>
  <w:num w:numId="89" w16cid:durableId="1733038780">
    <w:abstractNumId w:val="73"/>
  </w:num>
  <w:num w:numId="90" w16cid:durableId="862943339">
    <w:abstractNumId w:val="64"/>
  </w:num>
  <w:num w:numId="91" w16cid:durableId="701244642">
    <w:abstractNumId w:val="80"/>
  </w:num>
  <w:num w:numId="92" w16cid:durableId="1580946714">
    <w:abstractNumId w:val="74"/>
  </w:num>
  <w:num w:numId="93" w16cid:durableId="1890846525">
    <w:abstractNumId w:val="87"/>
  </w:num>
  <w:num w:numId="94" w16cid:durableId="227424927">
    <w:abstractNumId w:val="79"/>
  </w:num>
  <w:num w:numId="95" w16cid:durableId="629628463">
    <w:abstractNumId w:val="8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4"/>
    <w:rsid w:val="000222A0"/>
    <w:rsid w:val="000276B8"/>
    <w:rsid w:val="00036DA6"/>
    <w:rsid w:val="00076C95"/>
    <w:rsid w:val="00085B7F"/>
    <w:rsid w:val="000A5F45"/>
    <w:rsid w:val="000B36AD"/>
    <w:rsid w:val="000B74C3"/>
    <w:rsid w:val="000D29D8"/>
    <w:rsid w:val="00152E44"/>
    <w:rsid w:val="00161859"/>
    <w:rsid w:val="00175095"/>
    <w:rsid w:val="001C4807"/>
    <w:rsid w:val="001D4EF4"/>
    <w:rsid w:val="001D7A04"/>
    <w:rsid w:val="001E4CF7"/>
    <w:rsid w:val="00231645"/>
    <w:rsid w:val="002338C4"/>
    <w:rsid w:val="00367F7C"/>
    <w:rsid w:val="003A6F7D"/>
    <w:rsid w:val="003C4995"/>
    <w:rsid w:val="003C54F2"/>
    <w:rsid w:val="003F1E36"/>
    <w:rsid w:val="00486DF3"/>
    <w:rsid w:val="00491ED7"/>
    <w:rsid w:val="004A1005"/>
    <w:rsid w:val="004F526A"/>
    <w:rsid w:val="00502E13"/>
    <w:rsid w:val="00505AED"/>
    <w:rsid w:val="00555010"/>
    <w:rsid w:val="00574139"/>
    <w:rsid w:val="005E72C5"/>
    <w:rsid w:val="005F4829"/>
    <w:rsid w:val="005F6F2B"/>
    <w:rsid w:val="006A2790"/>
    <w:rsid w:val="00703356"/>
    <w:rsid w:val="00766115"/>
    <w:rsid w:val="007C2D65"/>
    <w:rsid w:val="007F79FC"/>
    <w:rsid w:val="00826B20"/>
    <w:rsid w:val="009474F3"/>
    <w:rsid w:val="009636E8"/>
    <w:rsid w:val="009E1E45"/>
    <w:rsid w:val="00A1238D"/>
    <w:rsid w:val="00A73DE8"/>
    <w:rsid w:val="00AB2C46"/>
    <w:rsid w:val="00AE041D"/>
    <w:rsid w:val="00AF1224"/>
    <w:rsid w:val="00B125DE"/>
    <w:rsid w:val="00B82E5A"/>
    <w:rsid w:val="00BD6024"/>
    <w:rsid w:val="00C24D09"/>
    <w:rsid w:val="00C308FD"/>
    <w:rsid w:val="00C55BF2"/>
    <w:rsid w:val="00C81128"/>
    <w:rsid w:val="00C9479E"/>
    <w:rsid w:val="00CF131C"/>
    <w:rsid w:val="00D06B5D"/>
    <w:rsid w:val="00D21D80"/>
    <w:rsid w:val="00DC6152"/>
    <w:rsid w:val="00DD0C78"/>
    <w:rsid w:val="00DE5401"/>
    <w:rsid w:val="00E449FA"/>
    <w:rsid w:val="00E563FD"/>
    <w:rsid w:val="00E637DD"/>
    <w:rsid w:val="00E7332F"/>
    <w:rsid w:val="00F50B71"/>
    <w:rsid w:val="00F722D6"/>
    <w:rsid w:val="00F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2134"/>
  <w15:docId w15:val="{1C8A0EC0-4937-47FB-AA4D-3F696D75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character" w:customStyle="1" w:styleId="Numerwiersza1">
    <w:name w:val="Numer wiersza1"/>
    <w:basedOn w:val="Domylnaczcionkaakapitu"/>
    <w:uiPriority w:val="99"/>
    <w:rsid w:val="001D4EF4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1D4EF4"/>
    <w:rPr>
      <w:rFonts w:ascii="Times New Roman" w:hAnsi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1D4EF4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1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F4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6298</Words>
  <Characters>37794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Gminy</vt:lpstr>
    </vt:vector>
  </TitlesOfParts>
  <Company>Urząd Gminy Kobylnica</Company>
  <LinksUpToDate>false</LinksUpToDate>
  <CharactersWithSpaces>44004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Gminy</dc:title>
  <dc:creator>Grzegorz Zaniewski</dc:creator>
  <cp:keywords>statut, kobylnica</cp:keywords>
  <cp:lastModifiedBy>Radosław Sawicki</cp:lastModifiedBy>
  <cp:revision>4</cp:revision>
  <cp:lastPrinted>2024-11-14T11:48:00Z</cp:lastPrinted>
  <dcterms:created xsi:type="dcterms:W3CDTF">2024-11-14T12:00:00Z</dcterms:created>
  <dcterms:modified xsi:type="dcterms:W3CDTF">2024-12-10T08:06:00Z</dcterms:modified>
</cp:coreProperties>
</file>